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FCA" w:rsidRPr="00160D6C" w:rsidRDefault="00160D6C">
      <w:pPr>
        <w:pStyle w:val="ConsPlusTitlePage"/>
        <w:rPr>
          <w:sz w:val="16"/>
          <w:szCs w:val="16"/>
        </w:rPr>
      </w:pPr>
      <w:bookmarkStart w:id="0" w:name="_GoBack"/>
      <w:bookmarkEnd w:id="0"/>
      <w:r w:rsidRPr="00160D6C">
        <w:rPr>
          <w:sz w:val="16"/>
          <w:szCs w:val="16"/>
        </w:rPr>
        <w:t>Решение Минфина России от 15.10.2025 N 25-67381-01850-Р &lt;О порядке предоставления субсидии АО "ДОМ</w:t>
      </w:r>
      <w:proofErr w:type="gramStart"/>
      <w:r w:rsidRPr="00160D6C">
        <w:rPr>
          <w:sz w:val="16"/>
          <w:szCs w:val="16"/>
        </w:rPr>
        <w:t>.Р</w:t>
      </w:r>
      <w:proofErr w:type="gramEnd"/>
      <w:r w:rsidRPr="00160D6C">
        <w:rPr>
          <w:sz w:val="16"/>
          <w:szCs w:val="16"/>
        </w:rPr>
        <w:t>Ф" для возмещения российским кредитным организациям и АО "ДОМ.РФ" недополученных доходов по выданным (приобретенным) жилищным (ипотечным) кредитам (займам), предоставленным гражданам РФ, имеющим детей (Версия 16)&gt; (вместе с "Правилами возмещения российским кредитным организациям и публичному акционерному обществу "ДОМ.РФ" недополученных доходов по выданным (приобретенным) жилищным (ипотечным) кредитам (</w:t>
      </w:r>
      <w:proofErr w:type="gramStart"/>
      <w:r w:rsidRPr="00160D6C">
        <w:rPr>
          <w:sz w:val="16"/>
          <w:szCs w:val="16"/>
        </w:rPr>
        <w:t>займам), предоставленным гражданам Российской Федерации, имеющим детей")</w:t>
      </w:r>
      <w:r w:rsidR="00284FCA" w:rsidRPr="00160D6C">
        <w:rPr>
          <w:sz w:val="16"/>
          <w:szCs w:val="16"/>
        </w:rPr>
        <w:br/>
      </w:r>
      <w:proofErr w:type="gramEnd"/>
    </w:p>
    <w:p w:rsidR="00284FCA" w:rsidRDefault="00284FCA">
      <w:pPr>
        <w:pStyle w:val="ConsPlusNormal"/>
        <w:jc w:val="both"/>
        <w:outlineLvl w:val="0"/>
      </w:pPr>
    </w:p>
    <w:p w:rsidR="00284FCA" w:rsidRDefault="00284FCA">
      <w:pPr>
        <w:pStyle w:val="ConsPlusTitle"/>
        <w:jc w:val="center"/>
        <w:outlineLvl w:val="0"/>
      </w:pPr>
      <w:r>
        <w:t>МИНИСТЕРСТВО ФИНАНСОВ РОССИЙСКОЙ ФЕДЕРАЦИИ</w:t>
      </w:r>
    </w:p>
    <w:p w:rsidR="00284FCA" w:rsidRDefault="00284FCA">
      <w:pPr>
        <w:pStyle w:val="ConsPlusTitle"/>
        <w:jc w:val="center"/>
      </w:pPr>
    </w:p>
    <w:p w:rsidR="00284FCA" w:rsidRDefault="00284FCA">
      <w:pPr>
        <w:pStyle w:val="ConsPlusTitle"/>
        <w:jc w:val="center"/>
      </w:pPr>
      <w:r>
        <w:t>РЕШЕНИЕ</w:t>
      </w:r>
    </w:p>
    <w:p w:rsidR="00284FCA" w:rsidRDefault="00284FCA">
      <w:pPr>
        <w:pStyle w:val="ConsPlusTitle"/>
        <w:jc w:val="center"/>
      </w:pPr>
      <w:r>
        <w:t>от 15 октября 2025 г. N 25-67381-01850-Р</w:t>
      </w:r>
    </w:p>
    <w:p w:rsidR="00284FCA" w:rsidRDefault="00284FCA">
      <w:pPr>
        <w:pStyle w:val="ConsPlusNormal"/>
        <w:jc w:val="center"/>
      </w:pPr>
    </w:p>
    <w:p w:rsidR="00284FCA" w:rsidRDefault="00284FCA">
      <w:pPr>
        <w:pStyle w:val="ConsPlusNormal"/>
        <w:jc w:val="right"/>
      </w:pPr>
      <w:r>
        <w:t>Версия 16</w:t>
      </w:r>
    </w:p>
    <w:p w:rsidR="00284FCA" w:rsidRDefault="00284FCA">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4252"/>
        <w:gridCol w:w="1133"/>
        <w:gridCol w:w="1360"/>
      </w:tblGrid>
      <w:tr w:rsidR="00284FCA">
        <w:tc>
          <w:tcPr>
            <w:tcW w:w="2324" w:type="dxa"/>
            <w:tcBorders>
              <w:top w:val="nil"/>
              <w:left w:val="nil"/>
              <w:bottom w:val="nil"/>
              <w:right w:val="nil"/>
            </w:tcBorders>
          </w:tcPr>
          <w:p w:rsidR="00284FCA" w:rsidRDefault="00284FCA">
            <w:pPr>
              <w:pStyle w:val="ConsPlusNormal"/>
            </w:pPr>
          </w:p>
        </w:tc>
        <w:tc>
          <w:tcPr>
            <w:tcW w:w="4252" w:type="dxa"/>
            <w:tcBorders>
              <w:top w:val="nil"/>
              <w:left w:val="nil"/>
              <w:bottom w:val="nil"/>
              <w:right w:val="nil"/>
            </w:tcBorders>
          </w:tcPr>
          <w:p w:rsidR="00284FCA" w:rsidRDefault="00284FCA">
            <w:pPr>
              <w:pStyle w:val="ConsPlusNormal"/>
            </w:pPr>
          </w:p>
        </w:tc>
        <w:tc>
          <w:tcPr>
            <w:tcW w:w="1133" w:type="dxa"/>
            <w:tcBorders>
              <w:top w:val="nil"/>
              <w:left w:val="nil"/>
              <w:bottom w:val="nil"/>
              <w:right w:val="single" w:sz="4" w:space="0" w:color="auto"/>
            </w:tcBorders>
          </w:tcPr>
          <w:p w:rsidR="00284FCA" w:rsidRDefault="00284FCA">
            <w:pPr>
              <w:pStyle w:val="ConsPlusNormal"/>
            </w:pPr>
          </w:p>
        </w:tc>
        <w:tc>
          <w:tcPr>
            <w:tcW w:w="1360" w:type="dxa"/>
            <w:tcBorders>
              <w:top w:val="single" w:sz="4" w:space="0" w:color="auto"/>
              <w:left w:val="single" w:sz="4" w:space="0" w:color="auto"/>
              <w:bottom w:val="single" w:sz="4" w:space="0" w:color="auto"/>
              <w:right w:val="single" w:sz="4" w:space="0" w:color="auto"/>
            </w:tcBorders>
            <w:vAlign w:val="bottom"/>
          </w:tcPr>
          <w:p w:rsidR="00284FCA" w:rsidRDefault="00284FCA">
            <w:pPr>
              <w:pStyle w:val="ConsPlusNormal"/>
              <w:jc w:val="center"/>
            </w:pPr>
            <w:r>
              <w:t>Коды</w:t>
            </w:r>
          </w:p>
        </w:tc>
      </w:tr>
      <w:tr w:rsidR="00284FCA">
        <w:tc>
          <w:tcPr>
            <w:tcW w:w="2324" w:type="dxa"/>
            <w:tcBorders>
              <w:top w:val="nil"/>
              <w:left w:val="nil"/>
              <w:bottom w:val="nil"/>
              <w:right w:val="nil"/>
            </w:tcBorders>
          </w:tcPr>
          <w:p w:rsidR="00284FCA" w:rsidRDefault="00284FCA">
            <w:pPr>
              <w:pStyle w:val="ConsPlusNormal"/>
            </w:pPr>
          </w:p>
        </w:tc>
        <w:tc>
          <w:tcPr>
            <w:tcW w:w="4252" w:type="dxa"/>
            <w:tcBorders>
              <w:top w:val="nil"/>
              <w:left w:val="nil"/>
              <w:bottom w:val="nil"/>
              <w:right w:val="nil"/>
            </w:tcBorders>
          </w:tcPr>
          <w:p w:rsidR="00284FCA" w:rsidRDefault="00284FCA">
            <w:pPr>
              <w:pStyle w:val="ConsPlusNormal"/>
            </w:pPr>
          </w:p>
        </w:tc>
        <w:tc>
          <w:tcPr>
            <w:tcW w:w="1133" w:type="dxa"/>
            <w:tcBorders>
              <w:top w:val="nil"/>
              <w:left w:val="nil"/>
              <w:bottom w:val="nil"/>
              <w:right w:val="single" w:sz="4" w:space="0" w:color="auto"/>
            </w:tcBorders>
          </w:tcPr>
          <w:p w:rsidR="00284FCA" w:rsidRDefault="00284FCA">
            <w:pPr>
              <w:pStyle w:val="ConsPlusNormal"/>
            </w:pPr>
          </w:p>
        </w:tc>
        <w:tc>
          <w:tcPr>
            <w:tcW w:w="1360" w:type="dxa"/>
            <w:tcBorders>
              <w:top w:val="single" w:sz="4" w:space="0" w:color="auto"/>
              <w:left w:val="single" w:sz="4" w:space="0" w:color="auto"/>
              <w:bottom w:val="single" w:sz="4" w:space="0" w:color="auto"/>
              <w:right w:val="single" w:sz="4" w:space="0" w:color="auto"/>
            </w:tcBorders>
            <w:vAlign w:val="bottom"/>
          </w:tcPr>
          <w:p w:rsidR="00284FCA" w:rsidRDefault="00284FCA">
            <w:pPr>
              <w:pStyle w:val="ConsPlusNormal"/>
              <w:jc w:val="center"/>
            </w:pPr>
            <w:r>
              <w:t>15.10.2025</w:t>
            </w:r>
          </w:p>
        </w:tc>
      </w:tr>
      <w:tr w:rsidR="00284FCA">
        <w:tc>
          <w:tcPr>
            <w:tcW w:w="2324" w:type="dxa"/>
            <w:tcBorders>
              <w:top w:val="nil"/>
              <w:left w:val="nil"/>
              <w:bottom w:val="nil"/>
              <w:right w:val="nil"/>
            </w:tcBorders>
            <w:vAlign w:val="bottom"/>
          </w:tcPr>
          <w:p w:rsidR="00284FCA" w:rsidRDefault="00284FCA">
            <w:pPr>
              <w:pStyle w:val="ConsPlusNormal"/>
            </w:pPr>
            <w:r>
              <w:t>Главный распорядитель бюджетных средств</w:t>
            </w:r>
          </w:p>
        </w:tc>
        <w:tc>
          <w:tcPr>
            <w:tcW w:w="4252" w:type="dxa"/>
            <w:tcBorders>
              <w:top w:val="nil"/>
              <w:left w:val="nil"/>
              <w:bottom w:val="single" w:sz="4" w:space="0" w:color="auto"/>
              <w:right w:val="nil"/>
            </w:tcBorders>
            <w:vAlign w:val="bottom"/>
          </w:tcPr>
          <w:p w:rsidR="00284FCA" w:rsidRDefault="00284FCA">
            <w:pPr>
              <w:pStyle w:val="ConsPlusNormal"/>
            </w:pPr>
            <w:r>
              <w:t>Министерство финансов Российской Федерации</w:t>
            </w:r>
          </w:p>
        </w:tc>
        <w:tc>
          <w:tcPr>
            <w:tcW w:w="1133" w:type="dxa"/>
            <w:tcBorders>
              <w:top w:val="nil"/>
              <w:left w:val="nil"/>
              <w:bottom w:val="nil"/>
              <w:right w:val="single" w:sz="4" w:space="0" w:color="auto"/>
            </w:tcBorders>
            <w:vAlign w:val="bottom"/>
          </w:tcPr>
          <w:p w:rsidR="00284FCA" w:rsidRDefault="00284FCA">
            <w:pPr>
              <w:pStyle w:val="ConsPlusNormal"/>
            </w:pPr>
            <w:r>
              <w:t>по БК</w:t>
            </w:r>
          </w:p>
        </w:tc>
        <w:tc>
          <w:tcPr>
            <w:tcW w:w="1360" w:type="dxa"/>
            <w:tcBorders>
              <w:top w:val="single" w:sz="4" w:space="0" w:color="auto"/>
              <w:left w:val="single" w:sz="4" w:space="0" w:color="auto"/>
              <w:bottom w:val="single" w:sz="4" w:space="0" w:color="auto"/>
              <w:right w:val="single" w:sz="4" w:space="0" w:color="auto"/>
            </w:tcBorders>
            <w:vAlign w:val="bottom"/>
          </w:tcPr>
          <w:p w:rsidR="00284FCA" w:rsidRDefault="00284FCA">
            <w:pPr>
              <w:pStyle w:val="ConsPlusNormal"/>
              <w:jc w:val="center"/>
            </w:pPr>
            <w:r>
              <w:t>092</w:t>
            </w:r>
          </w:p>
        </w:tc>
      </w:tr>
      <w:tr w:rsidR="00284FCA">
        <w:tc>
          <w:tcPr>
            <w:tcW w:w="2324" w:type="dxa"/>
            <w:tcBorders>
              <w:top w:val="nil"/>
              <w:left w:val="nil"/>
              <w:bottom w:val="nil"/>
              <w:right w:val="nil"/>
            </w:tcBorders>
          </w:tcPr>
          <w:p w:rsidR="00284FCA" w:rsidRDefault="00284FCA">
            <w:pPr>
              <w:pStyle w:val="ConsPlusNormal"/>
            </w:pPr>
          </w:p>
        </w:tc>
        <w:tc>
          <w:tcPr>
            <w:tcW w:w="4252" w:type="dxa"/>
            <w:tcBorders>
              <w:top w:val="single" w:sz="4" w:space="0" w:color="auto"/>
              <w:left w:val="nil"/>
              <w:bottom w:val="nil"/>
              <w:right w:val="nil"/>
            </w:tcBorders>
          </w:tcPr>
          <w:p w:rsidR="00284FCA" w:rsidRDefault="00284FCA">
            <w:pPr>
              <w:pStyle w:val="ConsPlusNormal"/>
            </w:pPr>
          </w:p>
        </w:tc>
        <w:tc>
          <w:tcPr>
            <w:tcW w:w="1133" w:type="dxa"/>
            <w:tcBorders>
              <w:top w:val="nil"/>
              <w:left w:val="nil"/>
              <w:bottom w:val="nil"/>
              <w:right w:val="single" w:sz="4" w:space="0" w:color="auto"/>
            </w:tcBorders>
          </w:tcPr>
          <w:p w:rsidR="00284FCA" w:rsidRDefault="00284FCA">
            <w:pPr>
              <w:pStyle w:val="ConsPlusNormal"/>
            </w:pPr>
          </w:p>
        </w:tc>
        <w:tc>
          <w:tcPr>
            <w:tcW w:w="1360" w:type="dxa"/>
            <w:tcBorders>
              <w:top w:val="single" w:sz="4" w:space="0" w:color="auto"/>
              <w:left w:val="single" w:sz="4" w:space="0" w:color="auto"/>
              <w:bottom w:val="nil"/>
              <w:right w:val="single" w:sz="4" w:space="0" w:color="auto"/>
            </w:tcBorders>
          </w:tcPr>
          <w:p w:rsidR="00284FCA" w:rsidRDefault="00284FCA">
            <w:pPr>
              <w:pStyle w:val="ConsPlusNormal"/>
              <w:jc w:val="center"/>
            </w:pPr>
          </w:p>
        </w:tc>
      </w:tr>
      <w:tr w:rsidR="00284FCA">
        <w:tc>
          <w:tcPr>
            <w:tcW w:w="2324" w:type="dxa"/>
            <w:tcBorders>
              <w:top w:val="nil"/>
              <w:left w:val="nil"/>
              <w:bottom w:val="nil"/>
              <w:right w:val="nil"/>
            </w:tcBorders>
            <w:vAlign w:val="bottom"/>
          </w:tcPr>
          <w:p w:rsidR="00284FCA" w:rsidRDefault="00284FCA">
            <w:pPr>
              <w:pStyle w:val="ConsPlusNormal"/>
            </w:pPr>
            <w:r>
              <w:t>Бюджет</w:t>
            </w:r>
          </w:p>
        </w:tc>
        <w:tc>
          <w:tcPr>
            <w:tcW w:w="4252" w:type="dxa"/>
            <w:tcBorders>
              <w:top w:val="nil"/>
              <w:left w:val="nil"/>
              <w:bottom w:val="single" w:sz="4" w:space="0" w:color="auto"/>
              <w:right w:val="nil"/>
            </w:tcBorders>
            <w:vAlign w:val="bottom"/>
          </w:tcPr>
          <w:p w:rsidR="00284FCA" w:rsidRDefault="00284FCA">
            <w:pPr>
              <w:pStyle w:val="ConsPlusNormal"/>
            </w:pPr>
            <w:r>
              <w:t>Федеральный бюджет</w:t>
            </w:r>
          </w:p>
        </w:tc>
        <w:tc>
          <w:tcPr>
            <w:tcW w:w="1133" w:type="dxa"/>
            <w:tcBorders>
              <w:top w:val="nil"/>
              <w:left w:val="nil"/>
              <w:bottom w:val="nil"/>
              <w:right w:val="single" w:sz="4" w:space="0" w:color="auto"/>
            </w:tcBorders>
            <w:vAlign w:val="bottom"/>
          </w:tcPr>
          <w:p w:rsidR="00284FCA" w:rsidRDefault="00284FCA">
            <w:pPr>
              <w:pStyle w:val="ConsPlusNormal"/>
            </w:pPr>
            <w:r>
              <w:t xml:space="preserve">по </w:t>
            </w:r>
            <w:hyperlink r:id="rId5">
              <w:r>
                <w:rPr>
                  <w:color w:val="0000FF"/>
                </w:rPr>
                <w:t>ОКТМО</w:t>
              </w:r>
            </w:hyperlink>
          </w:p>
        </w:tc>
        <w:tc>
          <w:tcPr>
            <w:tcW w:w="1360" w:type="dxa"/>
            <w:tcBorders>
              <w:top w:val="nil"/>
              <w:left w:val="single" w:sz="4" w:space="0" w:color="auto"/>
              <w:bottom w:val="single" w:sz="4" w:space="0" w:color="auto"/>
              <w:right w:val="single" w:sz="4" w:space="0" w:color="auto"/>
            </w:tcBorders>
            <w:vAlign w:val="bottom"/>
          </w:tcPr>
          <w:p w:rsidR="00284FCA" w:rsidRDefault="00284FCA">
            <w:pPr>
              <w:pStyle w:val="ConsPlusNormal"/>
              <w:jc w:val="center"/>
            </w:pPr>
            <w:r>
              <w:t>00000001</w:t>
            </w:r>
          </w:p>
        </w:tc>
      </w:tr>
      <w:tr w:rsidR="00284FCA">
        <w:tc>
          <w:tcPr>
            <w:tcW w:w="2324" w:type="dxa"/>
            <w:tcBorders>
              <w:top w:val="nil"/>
              <w:left w:val="nil"/>
              <w:bottom w:val="nil"/>
              <w:right w:val="nil"/>
            </w:tcBorders>
          </w:tcPr>
          <w:p w:rsidR="00284FCA" w:rsidRDefault="00284FCA">
            <w:pPr>
              <w:pStyle w:val="ConsPlusNormal"/>
            </w:pPr>
          </w:p>
        </w:tc>
        <w:tc>
          <w:tcPr>
            <w:tcW w:w="4252" w:type="dxa"/>
            <w:tcBorders>
              <w:top w:val="single" w:sz="4" w:space="0" w:color="auto"/>
              <w:left w:val="nil"/>
              <w:bottom w:val="nil"/>
              <w:right w:val="nil"/>
            </w:tcBorders>
          </w:tcPr>
          <w:p w:rsidR="00284FCA" w:rsidRDefault="00284FCA">
            <w:pPr>
              <w:pStyle w:val="ConsPlusNormal"/>
            </w:pPr>
          </w:p>
        </w:tc>
        <w:tc>
          <w:tcPr>
            <w:tcW w:w="1133" w:type="dxa"/>
            <w:tcBorders>
              <w:top w:val="nil"/>
              <w:left w:val="nil"/>
              <w:bottom w:val="nil"/>
              <w:right w:val="single" w:sz="4" w:space="0" w:color="auto"/>
            </w:tcBorders>
          </w:tcPr>
          <w:p w:rsidR="00284FCA" w:rsidRDefault="00284FCA">
            <w:pPr>
              <w:pStyle w:val="ConsPlusNormal"/>
            </w:pPr>
          </w:p>
        </w:tc>
        <w:tc>
          <w:tcPr>
            <w:tcW w:w="1360" w:type="dxa"/>
            <w:tcBorders>
              <w:top w:val="single" w:sz="4" w:space="0" w:color="auto"/>
              <w:left w:val="single" w:sz="4" w:space="0" w:color="auto"/>
              <w:bottom w:val="nil"/>
              <w:right w:val="single" w:sz="4" w:space="0" w:color="auto"/>
            </w:tcBorders>
          </w:tcPr>
          <w:p w:rsidR="00284FCA" w:rsidRDefault="00284FCA">
            <w:pPr>
              <w:pStyle w:val="ConsPlusNormal"/>
              <w:jc w:val="center"/>
            </w:pPr>
          </w:p>
        </w:tc>
      </w:tr>
      <w:tr w:rsidR="00284FCA">
        <w:tc>
          <w:tcPr>
            <w:tcW w:w="2324" w:type="dxa"/>
            <w:tcBorders>
              <w:top w:val="nil"/>
              <w:left w:val="nil"/>
              <w:bottom w:val="nil"/>
              <w:right w:val="nil"/>
            </w:tcBorders>
            <w:vAlign w:val="bottom"/>
          </w:tcPr>
          <w:p w:rsidR="00284FCA" w:rsidRDefault="00284FCA">
            <w:pPr>
              <w:pStyle w:val="ConsPlusNormal"/>
            </w:pPr>
            <w:r>
              <w:t>Направление расходов</w:t>
            </w:r>
          </w:p>
        </w:tc>
        <w:tc>
          <w:tcPr>
            <w:tcW w:w="4252" w:type="dxa"/>
            <w:tcBorders>
              <w:top w:val="nil"/>
              <w:left w:val="nil"/>
              <w:bottom w:val="single" w:sz="4" w:space="0" w:color="auto"/>
              <w:right w:val="nil"/>
            </w:tcBorders>
            <w:vAlign w:val="bottom"/>
          </w:tcPr>
          <w:p w:rsidR="00284FCA" w:rsidRDefault="00284FCA">
            <w:pPr>
              <w:pStyle w:val="ConsPlusNormal"/>
            </w:pPr>
            <w:r>
              <w:t>Субсидии акционерному обществу "ДОМ</w:t>
            </w:r>
            <w:proofErr w:type="gramStart"/>
            <w:r>
              <w:t>.Р</w:t>
            </w:r>
            <w:proofErr w:type="gramEnd"/>
            <w:r>
              <w:t>Ф", г. Москва, в виде вкладов в имущество, не увеличивающих его уставный капитал, для возмещения российским кредитным организациям и акционерному обществу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tc>
        <w:tc>
          <w:tcPr>
            <w:tcW w:w="1133" w:type="dxa"/>
            <w:tcBorders>
              <w:top w:val="nil"/>
              <w:left w:val="nil"/>
              <w:bottom w:val="nil"/>
              <w:right w:val="single" w:sz="4" w:space="0" w:color="auto"/>
            </w:tcBorders>
            <w:vAlign w:val="bottom"/>
          </w:tcPr>
          <w:p w:rsidR="00284FCA" w:rsidRDefault="00284FCA">
            <w:pPr>
              <w:pStyle w:val="ConsPlusNormal"/>
            </w:pPr>
            <w:r>
              <w:t>по БК</w:t>
            </w:r>
          </w:p>
        </w:tc>
        <w:tc>
          <w:tcPr>
            <w:tcW w:w="1360" w:type="dxa"/>
            <w:tcBorders>
              <w:top w:val="nil"/>
              <w:left w:val="single" w:sz="4" w:space="0" w:color="auto"/>
              <w:bottom w:val="single" w:sz="4" w:space="0" w:color="auto"/>
              <w:right w:val="single" w:sz="4" w:space="0" w:color="auto"/>
            </w:tcBorders>
            <w:vAlign w:val="bottom"/>
          </w:tcPr>
          <w:p w:rsidR="00284FCA" w:rsidRDefault="00284FCA">
            <w:pPr>
              <w:pStyle w:val="ConsPlusNormal"/>
              <w:jc w:val="center"/>
            </w:pPr>
            <w:r>
              <w:t>67381</w:t>
            </w:r>
          </w:p>
        </w:tc>
      </w:tr>
      <w:tr w:rsidR="00284FCA">
        <w:tc>
          <w:tcPr>
            <w:tcW w:w="2324" w:type="dxa"/>
            <w:tcBorders>
              <w:top w:val="nil"/>
              <w:left w:val="nil"/>
              <w:bottom w:val="nil"/>
              <w:right w:val="nil"/>
            </w:tcBorders>
          </w:tcPr>
          <w:p w:rsidR="00284FCA" w:rsidRDefault="00284FCA">
            <w:pPr>
              <w:pStyle w:val="ConsPlusNormal"/>
            </w:pPr>
          </w:p>
        </w:tc>
        <w:tc>
          <w:tcPr>
            <w:tcW w:w="4252" w:type="dxa"/>
            <w:tcBorders>
              <w:top w:val="single" w:sz="4" w:space="0" w:color="auto"/>
              <w:left w:val="nil"/>
              <w:bottom w:val="nil"/>
              <w:right w:val="nil"/>
            </w:tcBorders>
          </w:tcPr>
          <w:p w:rsidR="00284FCA" w:rsidRDefault="00284FCA">
            <w:pPr>
              <w:pStyle w:val="ConsPlusNormal"/>
            </w:pPr>
          </w:p>
        </w:tc>
        <w:tc>
          <w:tcPr>
            <w:tcW w:w="1133" w:type="dxa"/>
            <w:tcBorders>
              <w:top w:val="nil"/>
              <w:left w:val="nil"/>
              <w:bottom w:val="nil"/>
              <w:right w:val="single" w:sz="4" w:space="0" w:color="auto"/>
            </w:tcBorders>
          </w:tcPr>
          <w:p w:rsidR="00284FCA" w:rsidRDefault="00284FCA">
            <w:pPr>
              <w:pStyle w:val="ConsPlusNormal"/>
            </w:pPr>
          </w:p>
        </w:tc>
        <w:tc>
          <w:tcPr>
            <w:tcW w:w="1360" w:type="dxa"/>
            <w:tcBorders>
              <w:top w:val="single" w:sz="4" w:space="0" w:color="auto"/>
              <w:left w:val="single" w:sz="4" w:space="0" w:color="auto"/>
              <w:bottom w:val="nil"/>
              <w:right w:val="single" w:sz="4" w:space="0" w:color="auto"/>
            </w:tcBorders>
          </w:tcPr>
          <w:p w:rsidR="00284FCA" w:rsidRDefault="00284FCA">
            <w:pPr>
              <w:pStyle w:val="ConsPlusNormal"/>
              <w:jc w:val="center"/>
            </w:pPr>
          </w:p>
        </w:tc>
      </w:tr>
      <w:tr w:rsidR="00284FCA">
        <w:tc>
          <w:tcPr>
            <w:tcW w:w="2324" w:type="dxa"/>
            <w:tcBorders>
              <w:top w:val="nil"/>
              <w:left w:val="nil"/>
              <w:bottom w:val="nil"/>
              <w:right w:val="nil"/>
            </w:tcBorders>
            <w:vAlign w:val="bottom"/>
          </w:tcPr>
          <w:p w:rsidR="00284FCA" w:rsidRDefault="00284FCA">
            <w:pPr>
              <w:pStyle w:val="ConsPlusNormal"/>
            </w:pPr>
            <w:r>
              <w:t>Национальный проект</w:t>
            </w:r>
          </w:p>
        </w:tc>
        <w:tc>
          <w:tcPr>
            <w:tcW w:w="4252" w:type="dxa"/>
            <w:tcBorders>
              <w:top w:val="nil"/>
              <w:left w:val="nil"/>
              <w:bottom w:val="single" w:sz="4" w:space="0" w:color="auto"/>
              <w:right w:val="nil"/>
            </w:tcBorders>
            <w:vAlign w:val="bottom"/>
          </w:tcPr>
          <w:p w:rsidR="00284FCA" w:rsidRDefault="00284FCA">
            <w:pPr>
              <w:pStyle w:val="ConsPlusNormal"/>
            </w:pPr>
            <w:r>
              <w:t xml:space="preserve">Национальный </w:t>
            </w:r>
            <w:hyperlink r:id="rId6">
              <w:r>
                <w:rPr>
                  <w:color w:val="0000FF"/>
                </w:rPr>
                <w:t>проект</w:t>
              </w:r>
            </w:hyperlink>
            <w:r>
              <w:t xml:space="preserve"> "Семья"</w:t>
            </w:r>
          </w:p>
        </w:tc>
        <w:tc>
          <w:tcPr>
            <w:tcW w:w="1133" w:type="dxa"/>
            <w:tcBorders>
              <w:top w:val="nil"/>
              <w:left w:val="nil"/>
              <w:bottom w:val="nil"/>
              <w:right w:val="single" w:sz="4" w:space="0" w:color="auto"/>
            </w:tcBorders>
            <w:vAlign w:val="bottom"/>
          </w:tcPr>
          <w:p w:rsidR="00284FCA" w:rsidRDefault="00284FCA">
            <w:pPr>
              <w:pStyle w:val="ConsPlusNormal"/>
            </w:pPr>
            <w:r>
              <w:t>по БК</w:t>
            </w:r>
          </w:p>
        </w:tc>
        <w:tc>
          <w:tcPr>
            <w:tcW w:w="1360" w:type="dxa"/>
            <w:tcBorders>
              <w:top w:val="nil"/>
              <w:left w:val="single" w:sz="4" w:space="0" w:color="auto"/>
              <w:bottom w:val="single" w:sz="4" w:space="0" w:color="auto"/>
              <w:right w:val="single" w:sz="4" w:space="0" w:color="auto"/>
            </w:tcBorders>
            <w:vAlign w:val="bottom"/>
          </w:tcPr>
          <w:p w:rsidR="00284FCA" w:rsidRDefault="00284FCA">
            <w:pPr>
              <w:pStyle w:val="ConsPlusNormal"/>
              <w:jc w:val="center"/>
            </w:pPr>
            <w:r>
              <w:t>Я</w:t>
            </w:r>
          </w:p>
        </w:tc>
      </w:tr>
      <w:tr w:rsidR="00284FCA">
        <w:tc>
          <w:tcPr>
            <w:tcW w:w="2324" w:type="dxa"/>
            <w:tcBorders>
              <w:top w:val="nil"/>
              <w:left w:val="nil"/>
              <w:bottom w:val="nil"/>
              <w:right w:val="nil"/>
            </w:tcBorders>
          </w:tcPr>
          <w:p w:rsidR="00284FCA" w:rsidRDefault="00284FCA">
            <w:pPr>
              <w:pStyle w:val="ConsPlusNormal"/>
            </w:pPr>
          </w:p>
        </w:tc>
        <w:tc>
          <w:tcPr>
            <w:tcW w:w="4252" w:type="dxa"/>
            <w:tcBorders>
              <w:top w:val="single" w:sz="4" w:space="0" w:color="auto"/>
              <w:left w:val="nil"/>
              <w:bottom w:val="nil"/>
              <w:right w:val="nil"/>
            </w:tcBorders>
          </w:tcPr>
          <w:p w:rsidR="00284FCA" w:rsidRDefault="00284FCA">
            <w:pPr>
              <w:pStyle w:val="ConsPlusNormal"/>
            </w:pPr>
          </w:p>
        </w:tc>
        <w:tc>
          <w:tcPr>
            <w:tcW w:w="1133" w:type="dxa"/>
            <w:tcBorders>
              <w:top w:val="nil"/>
              <w:left w:val="nil"/>
              <w:bottom w:val="nil"/>
              <w:right w:val="single" w:sz="4" w:space="0" w:color="auto"/>
            </w:tcBorders>
          </w:tcPr>
          <w:p w:rsidR="00284FCA" w:rsidRDefault="00284FCA">
            <w:pPr>
              <w:pStyle w:val="ConsPlusNormal"/>
            </w:pPr>
          </w:p>
        </w:tc>
        <w:tc>
          <w:tcPr>
            <w:tcW w:w="1360" w:type="dxa"/>
            <w:tcBorders>
              <w:top w:val="single" w:sz="4" w:space="0" w:color="auto"/>
              <w:left w:val="single" w:sz="4" w:space="0" w:color="auto"/>
              <w:bottom w:val="nil"/>
              <w:right w:val="single" w:sz="4" w:space="0" w:color="auto"/>
            </w:tcBorders>
          </w:tcPr>
          <w:p w:rsidR="00284FCA" w:rsidRDefault="00284FCA">
            <w:pPr>
              <w:pStyle w:val="ConsPlusNormal"/>
              <w:jc w:val="center"/>
            </w:pPr>
          </w:p>
        </w:tc>
      </w:tr>
      <w:tr w:rsidR="00284FCA">
        <w:tc>
          <w:tcPr>
            <w:tcW w:w="2324" w:type="dxa"/>
            <w:tcBorders>
              <w:top w:val="nil"/>
              <w:left w:val="nil"/>
              <w:bottom w:val="nil"/>
              <w:right w:val="nil"/>
            </w:tcBorders>
            <w:vAlign w:val="bottom"/>
          </w:tcPr>
          <w:p w:rsidR="00284FCA" w:rsidRDefault="00284FCA">
            <w:pPr>
              <w:pStyle w:val="ConsPlusNormal"/>
            </w:pPr>
            <w:r>
              <w:t>Государственная программа</w:t>
            </w:r>
          </w:p>
        </w:tc>
        <w:tc>
          <w:tcPr>
            <w:tcW w:w="4252" w:type="dxa"/>
            <w:tcBorders>
              <w:top w:val="nil"/>
              <w:left w:val="nil"/>
              <w:bottom w:val="single" w:sz="4" w:space="0" w:color="auto"/>
              <w:right w:val="nil"/>
            </w:tcBorders>
            <w:vAlign w:val="bottom"/>
          </w:tcPr>
          <w:p w:rsidR="00284FCA" w:rsidRDefault="00284FCA">
            <w:pPr>
              <w:pStyle w:val="ConsPlusNormal"/>
            </w:pPr>
            <w:r>
              <w:t xml:space="preserve">Государственная </w:t>
            </w:r>
            <w:hyperlink r:id="rId7">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133" w:type="dxa"/>
            <w:tcBorders>
              <w:top w:val="nil"/>
              <w:left w:val="nil"/>
              <w:bottom w:val="nil"/>
              <w:right w:val="single" w:sz="4" w:space="0" w:color="auto"/>
            </w:tcBorders>
            <w:vAlign w:val="bottom"/>
          </w:tcPr>
          <w:p w:rsidR="00284FCA" w:rsidRDefault="00284FCA">
            <w:pPr>
              <w:pStyle w:val="ConsPlusNormal"/>
            </w:pPr>
            <w:r>
              <w:t>по БК</w:t>
            </w:r>
          </w:p>
        </w:tc>
        <w:tc>
          <w:tcPr>
            <w:tcW w:w="1360" w:type="dxa"/>
            <w:tcBorders>
              <w:top w:val="nil"/>
              <w:left w:val="single" w:sz="4" w:space="0" w:color="auto"/>
              <w:bottom w:val="single" w:sz="4" w:space="0" w:color="auto"/>
              <w:right w:val="single" w:sz="4" w:space="0" w:color="auto"/>
            </w:tcBorders>
            <w:vAlign w:val="bottom"/>
          </w:tcPr>
          <w:p w:rsidR="00284FCA" w:rsidRDefault="00284FCA">
            <w:pPr>
              <w:pStyle w:val="ConsPlusNormal"/>
              <w:jc w:val="center"/>
            </w:pPr>
            <w:r>
              <w:t>05</w:t>
            </w:r>
          </w:p>
        </w:tc>
      </w:tr>
      <w:tr w:rsidR="00284FCA">
        <w:tc>
          <w:tcPr>
            <w:tcW w:w="2324" w:type="dxa"/>
            <w:tcBorders>
              <w:top w:val="nil"/>
              <w:left w:val="nil"/>
              <w:bottom w:val="nil"/>
              <w:right w:val="nil"/>
            </w:tcBorders>
          </w:tcPr>
          <w:p w:rsidR="00284FCA" w:rsidRDefault="00284FCA">
            <w:pPr>
              <w:pStyle w:val="ConsPlusNormal"/>
            </w:pPr>
          </w:p>
        </w:tc>
        <w:tc>
          <w:tcPr>
            <w:tcW w:w="4252" w:type="dxa"/>
            <w:tcBorders>
              <w:top w:val="single" w:sz="4" w:space="0" w:color="auto"/>
              <w:left w:val="nil"/>
              <w:bottom w:val="nil"/>
              <w:right w:val="nil"/>
            </w:tcBorders>
          </w:tcPr>
          <w:p w:rsidR="00284FCA" w:rsidRDefault="00284FCA">
            <w:pPr>
              <w:pStyle w:val="ConsPlusNormal"/>
            </w:pPr>
          </w:p>
        </w:tc>
        <w:tc>
          <w:tcPr>
            <w:tcW w:w="1133" w:type="dxa"/>
            <w:tcBorders>
              <w:top w:val="nil"/>
              <w:left w:val="nil"/>
              <w:bottom w:val="nil"/>
              <w:right w:val="single" w:sz="4" w:space="0" w:color="auto"/>
            </w:tcBorders>
          </w:tcPr>
          <w:p w:rsidR="00284FCA" w:rsidRDefault="00284FCA">
            <w:pPr>
              <w:pStyle w:val="ConsPlusNormal"/>
            </w:pPr>
          </w:p>
        </w:tc>
        <w:tc>
          <w:tcPr>
            <w:tcW w:w="1360" w:type="dxa"/>
            <w:tcBorders>
              <w:top w:val="single" w:sz="4" w:space="0" w:color="auto"/>
              <w:left w:val="single" w:sz="4" w:space="0" w:color="auto"/>
              <w:bottom w:val="nil"/>
              <w:right w:val="single" w:sz="4" w:space="0" w:color="auto"/>
            </w:tcBorders>
          </w:tcPr>
          <w:p w:rsidR="00284FCA" w:rsidRDefault="00284FCA">
            <w:pPr>
              <w:pStyle w:val="ConsPlusNormal"/>
              <w:jc w:val="center"/>
            </w:pPr>
          </w:p>
        </w:tc>
      </w:tr>
      <w:tr w:rsidR="00284FCA">
        <w:tc>
          <w:tcPr>
            <w:tcW w:w="2324" w:type="dxa"/>
            <w:tcBorders>
              <w:top w:val="nil"/>
              <w:left w:val="nil"/>
              <w:bottom w:val="nil"/>
              <w:right w:val="nil"/>
            </w:tcBorders>
            <w:vAlign w:val="bottom"/>
          </w:tcPr>
          <w:p w:rsidR="00284FCA" w:rsidRDefault="00284FCA">
            <w:pPr>
              <w:pStyle w:val="ConsPlusNormal"/>
            </w:pPr>
            <w:r>
              <w:t>Структурный элемент</w:t>
            </w:r>
          </w:p>
        </w:tc>
        <w:tc>
          <w:tcPr>
            <w:tcW w:w="4252" w:type="dxa"/>
            <w:tcBorders>
              <w:top w:val="nil"/>
              <w:left w:val="nil"/>
              <w:bottom w:val="single" w:sz="4" w:space="0" w:color="auto"/>
              <w:right w:val="nil"/>
            </w:tcBorders>
            <w:vAlign w:val="bottom"/>
          </w:tcPr>
          <w:p w:rsidR="00284FCA" w:rsidRDefault="00284FCA">
            <w:pPr>
              <w:pStyle w:val="ConsPlusNormal"/>
            </w:pPr>
            <w:r>
              <w:t xml:space="preserve">Федеральный </w:t>
            </w:r>
            <w:hyperlink r:id="rId8">
              <w:r>
                <w:rPr>
                  <w:color w:val="0000FF"/>
                </w:rPr>
                <w:t>проект</w:t>
              </w:r>
            </w:hyperlink>
            <w:r>
              <w:t xml:space="preserve"> "Поддержка семьи"</w:t>
            </w:r>
          </w:p>
        </w:tc>
        <w:tc>
          <w:tcPr>
            <w:tcW w:w="1133" w:type="dxa"/>
            <w:tcBorders>
              <w:top w:val="nil"/>
              <w:left w:val="nil"/>
              <w:bottom w:val="nil"/>
              <w:right w:val="single" w:sz="4" w:space="0" w:color="auto"/>
            </w:tcBorders>
            <w:vAlign w:val="bottom"/>
          </w:tcPr>
          <w:p w:rsidR="00284FCA" w:rsidRDefault="00284FCA">
            <w:pPr>
              <w:pStyle w:val="ConsPlusNormal"/>
            </w:pPr>
            <w:r>
              <w:t>по БК</w:t>
            </w:r>
          </w:p>
        </w:tc>
        <w:tc>
          <w:tcPr>
            <w:tcW w:w="1360" w:type="dxa"/>
            <w:tcBorders>
              <w:top w:val="nil"/>
              <w:left w:val="single" w:sz="4" w:space="0" w:color="auto"/>
              <w:bottom w:val="single" w:sz="4" w:space="0" w:color="auto"/>
              <w:right w:val="single" w:sz="4" w:space="0" w:color="auto"/>
            </w:tcBorders>
            <w:vAlign w:val="bottom"/>
          </w:tcPr>
          <w:p w:rsidR="00284FCA" w:rsidRDefault="00284FCA">
            <w:pPr>
              <w:pStyle w:val="ConsPlusNormal"/>
              <w:jc w:val="center"/>
            </w:pPr>
            <w:r>
              <w:t>Я</w:t>
            </w:r>
            <w:proofErr w:type="gramStart"/>
            <w:r>
              <w:t>1</w:t>
            </w:r>
            <w:proofErr w:type="gramEnd"/>
          </w:p>
        </w:tc>
      </w:tr>
      <w:tr w:rsidR="00284FCA">
        <w:tc>
          <w:tcPr>
            <w:tcW w:w="2324" w:type="dxa"/>
            <w:tcBorders>
              <w:top w:val="nil"/>
              <w:left w:val="nil"/>
              <w:bottom w:val="nil"/>
              <w:right w:val="nil"/>
            </w:tcBorders>
            <w:vAlign w:val="bottom"/>
          </w:tcPr>
          <w:p w:rsidR="00284FCA" w:rsidRDefault="00284FCA">
            <w:pPr>
              <w:pStyle w:val="ConsPlusNormal"/>
            </w:pPr>
          </w:p>
        </w:tc>
        <w:tc>
          <w:tcPr>
            <w:tcW w:w="4252" w:type="dxa"/>
            <w:tcBorders>
              <w:top w:val="single" w:sz="4" w:space="0" w:color="auto"/>
              <w:left w:val="nil"/>
              <w:bottom w:val="nil"/>
              <w:right w:val="nil"/>
            </w:tcBorders>
            <w:vAlign w:val="bottom"/>
          </w:tcPr>
          <w:p w:rsidR="00284FCA" w:rsidRDefault="00284FCA">
            <w:pPr>
              <w:pStyle w:val="ConsPlusNormal"/>
            </w:pPr>
          </w:p>
        </w:tc>
        <w:tc>
          <w:tcPr>
            <w:tcW w:w="1133" w:type="dxa"/>
            <w:vMerge w:val="restart"/>
            <w:tcBorders>
              <w:top w:val="nil"/>
              <w:left w:val="nil"/>
              <w:bottom w:val="nil"/>
              <w:right w:val="single" w:sz="4" w:space="0" w:color="auto"/>
            </w:tcBorders>
            <w:vAlign w:val="bottom"/>
          </w:tcPr>
          <w:p w:rsidR="00284FCA" w:rsidRDefault="00284FCA">
            <w:pPr>
              <w:pStyle w:val="ConsPlusNormal"/>
            </w:pPr>
            <w:r>
              <w:t>по БК</w:t>
            </w:r>
          </w:p>
        </w:tc>
        <w:tc>
          <w:tcPr>
            <w:tcW w:w="1360" w:type="dxa"/>
            <w:vMerge w:val="restart"/>
            <w:tcBorders>
              <w:top w:val="single" w:sz="4" w:space="0" w:color="auto"/>
              <w:left w:val="single" w:sz="4" w:space="0" w:color="auto"/>
              <w:bottom w:val="single" w:sz="4" w:space="0" w:color="auto"/>
              <w:right w:val="single" w:sz="4" w:space="0" w:color="auto"/>
            </w:tcBorders>
            <w:vAlign w:val="bottom"/>
          </w:tcPr>
          <w:p w:rsidR="00284FCA" w:rsidRDefault="00284FCA">
            <w:pPr>
              <w:pStyle w:val="ConsPlusNormal"/>
              <w:jc w:val="center"/>
            </w:pPr>
            <w:r>
              <w:t>05 2 Я</w:t>
            </w:r>
            <w:proofErr w:type="gramStart"/>
            <w:r>
              <w:t>1</w:t>
            </w:r>
            <w:proofErr w:type="gramEnd"/>
            <w:r>
              <w:t xml:space="preserve"> </w:t>
            </w:r>
            <w:r>
              <w:lastRenderedPageBreak/>
              <w:t>67381;</w:t>
            </w:r>
          </w:p>
          <w:p w:rsidR="00284FCA" w:rsidRDefault="00284FCA">
            <w:pPr>
              <w:pStyle w:val="ConsPlusNormal"/>
              <w:jc w:val="center"/>
            </w:pPr>
            <w:r>
              <w:t>05 2 Я</w:t>
            </w:r>
            <w:proofErr w:type="gramStart"/>
            <w:r>
              <w:t>1</w:t>
            </w:r>
            <w:proofErr w:type="gramEnd"/>
            <w:r>
              <w:t xml:space="preserve"> 67397</w:t>
            </w:r>
          </w:p>
        </w:tc>
      </w:tr>
      <w:tr w:rsidR="00284FCA">
        <w:tc>
          <w:tcPr>
            <w:tcW w:w="2324" w:type="dxa"/>
            <w:tcBorders>
              <w:top w:val="nil"/>
              <w:left w:val="nil"/>
              <w:bottom w:val="nil"/>
              <w:right w:val="nil"/>
            </w:tcBorders>
          </w:tcPr>
          <w:p w:rsidR="00284FCA" w:rsidRDefault="00284FCA">
            <w:pPr>
              <w:pStyle w:val="ConsPlusNormal"/>
            </w:pPr>
            <w:r>
              <w:lastRenderedPageBreak/>
              <w:t>Целевая статья расходов</w:t>
            </w:r>
          </w:p>
        </w:tc>
        <w:tc>
          <w:tcPr>
            <w:tcW w:w="4252" w:type="dxa"/>
            <w:tcBorders>
              <w:top w:val="nil"/>
              <w:left w:val="nil"/>
              <w:bottom w:val="single" w:sz="4" w:space="0" w:color="auto"/>
              <w:right w:val="nil"/>
            </w:tcBorders>
          </w:tcPr>
          <w:p w:rsidR="00284FCA" w:rsidRDefault="00284FCA">
            <w:pPr>
              <w:pStyle w:val="ConsPlusNormal"/>
            </w:pPr>
            <w:r>
              <w:t>Субсидии акционерному обществу "ДОМ</w:t>
            </w:r>
            <w:proofErr w:type="gramStart"/>
            <w:r>
              <w:t>.Р</w:t>
            </w:r>
            <w:proofErr w:type="gramEnd"/>
            <w:r>
              <w:t>Ф", г. Москва, в виде вкладов в имущество, не увеличивающих его уставный капитал, для возмещения российским кредитным организациям и акционерному обществу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 Субсидии акционерному обществу "ДОМ</w:t>
            </w:r>
            <w:proofErr w:type="gramStart"/>
            <w:r>
              <w:t>.Р</w:t>
            </w:r>
            <w:proofErr w:type="gramEnd"/>
            <w:r>
              <w:t>Ф", г. Москва, в виде вкладов в имущество, не увеличивающих его уставный капитал, для возмещения российским кредитным организациям и акционерному обществу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 за счет средств резервного фонда Правительства Российской Федерации</w:t>
            </w:r>
          </w:p>
        </w:tc>
        <w:tc>
          <w:tcPr>
            <w:tcW w:w="1133" w:type="dxa"/>
            <w:vMerge/>
            <w:tcBorders>
              <w:top w:val="nil"/>
              <w:left w:val="nil"/>
              <w:bottom w:val="nil"/>
              <w:right w:val="single" w:sz="4" w:space="0" w:color="auto"/>
            </w:tcBorders>
          </w:tcPr>
          <w:p w:rsidR="00284FCA" w:rsidRDefault="00284FCA">
            <w:pPr>
              <w:pStyle w:val="ConsPlusNormal"/>
            </w:pPr>
          </w:p>
        </w:tc>
        <w:tc>
          <w:tcPr>
            <w:tcW w:w="1360" w:type="dxa"/>
            <w:vMerge/>
            <w:tcBorders>
              <w:top w:val="single" w:sz="4" w:space="0" w:color="auto"/>
              <w:left w:val="single" w:sz="4" w:space="0" w:color="auto"/>
              <w:bottom w:val="single" w:sz="4" w:space="0" w:color="auto"/>
              <w:right w:val="single" w:sz="4" w:space="0" w:color="auto"/>
            </w:tcBorders>
          </w:tcPr>
          <w:p w:rsidR="00284FCA" w:rsidRDefault="00284FCA">
            <w:pPr>
              <w:pStyle w:val="ConsPlusNormal"/>
            </w:pPr>
          </w:p>
        </w:tc>
      </w:tr>
    </w:tbl>
    <w:p w:rsidR="00284FCA" w:rsidRDefault="00284FCA">
      <w:pPr>
        <w:pStyle w:val="ConsPlusNormal"/>
        <w:jc w:val="center"/>
      </w:pPr>
    </w:p>
    <w:p w:rsidR="00284FCA" w:rsidRDefault="00284FCA">
      <w:pPr>
        <w:pStyle w:val="ConsPlusNormal"/>
        <w:outlineLvl w:val="1"/>
      </w:pPr>
      <w:r>
        <w:t>1. Общая информация</w:t>
      </w:r>
    </w:p>
    <w:p w:rsidR="00284FCA" w:rsidRDefault="00284FC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8"/>
        <w:gridCol w:w="6647"/>
      </w:tblGrid>
      <w:tr w:rsidR="00284FCA">
        <w:tc>
          <w:tcPr>
            <w:tcW w:w="2418" w:type="dxa"/>
            <w:vAlign w:val="center"/>
          </w:tcPr>
          <w:p w:rsidR="00284FCA" w:rsidRDefault="00284FCA">
            <w:pPr>
              <w:pStyle w:val="ConsPlusNormal"/>
            </w:pPr>
            <w:r>
              <w:t>Наименование субсидии</w:t>
            </w:r>
          </w:p>
        </w:tc>
        <w:tc>
          <w:tcPr>
            <w:tcW w:w="6647" w:type="dxa"/>
            <w:vAlign w:val="center"/>
          </w:tcPr>
          <w:p w:rsidR="00284FCA" w:rsidRDefault="00284FCA">
            <w:pPr>
              <w:pStyle w:val="ConsPlusNormal"/>
            </w:pPr>
            <w:r>
              <w:t>Субсидии акционерному обществу "ДОМ</w:t>
            </w:r>
            <w:proofErr w:type="gramStart"/>
            <w:r>
              <w:t>.Р</w:t>
            </w:r>
            <w:proofErr w:type="gramEnd"/>
            <w:r>
              <w:t>Ф", г. Москва, в виде вкладов в имущество, не увеличивающих его уставный капитал, для возмещения российским кредитным организациям и акционерному обществу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tc>
      </w:tr>
      <w:tr w:rsidR="00284FCA">
        <w:tc>
          <w:tcPr>
            <w:tcW w:w="2418" w:type="dxa"/>
            <w:vAlign w:val="center"/>
          </w:tcPr>
          <w:p w:rsidR="00284FCA" w:rsidRDefault="00284FCA">
            <w:pPr>
              <w:pStyle w:val="ConsPlusNormal"/>
            </w:pPr>
            <w:r>
              <w:t>Цель предоставления субсидии</w:t>
            </w:r>
          </w:p>
        </w:tc>
        <w:tc>
          <w:tcPr>
            <w:tcW w:w="6647" w:type="dxa"/>
            <w:vAlign w:val="center"/>
          </w:tcPr>
          <w:p w:rsidR="00284FCA" w:rsidRDefault="00284FCA">
            <w:pPr>
              <w:pStyle w:val="ConsPlusNormal"/>
            </w:pPr>
            <w:r>
              <w:t>Субсидии акционерному обществу "ДОМ</w:t>
            </w:r>
            <w:proofErr w:type="gramStart"/>
            <w:r>
              <w:t>.Р</w:t>
            </w:r>
            <w:proofErr w:type="gramEnd"/>
            <w:r>
              <w:t>Ф", г. Москва, в виде вкладов в имущество, не увеличивающих его уставный капитал, для возмещения российским кредитным организациям и акционерному обществу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tc>
      </w:tr>
      <w:tr w:rsidR="00284FCA">
        <w:tc>
          <w:tcPr>
            <w:tcW w:w="2418" w:type="dxa"/>
            <w:vAlign w:val="center"/>
          </w:tcPr>
          <w:p w:rsidR="00284FCA" w:rsidRDefault="00284FCA">
            <w:pPr>
              <w:pStyle w:val="ConsPlusNormal"/>
            </w:pPr>
            <w:r>
              <w:t>Тип субсидии</w:t>
            </w:r>
          </w:p>
        </w:tc>
        <w:tc>
          <w:tcPr>
            <w:tcW w:w="6647" w:type="dxa"/>
            <w:vAlign w:val="center"/>
          </w:tcPr>
          <w:p w:rsidR="00284FCA" w:rsidRDefault="00284FCA">
            <w:pPr>
              <w:pStyle w:val="ConsPlusNormal"/>
            </w:pPr>
            <w:r>
              <w:t>Субсидии на оказание услуг (выполнение работ)</w:t>
            </w:r>
          </w:p>
        </w:tc>
      </w:tr>
      <w:tr w:rsidR="00284FCA">
        <w:tc>
          <w:tcPr>
            <w:tcW w:w="2418" w:type="dxa"/>
            <w:vAlign w:val="center"/>
          </w:tcPr>
          <w:p w:rsidR="00284FCA" w:rsidRDefault="00284FCA">
            <w:pPr>
              <w:pStyle w:val="ConsPlusNormal"/>
            </w:pPr>
            <w:r>
              <w:t>Способ предоставления средств из бюджета</w:t>
            </w:r>
          </w:p>
        </w:tc>
        <w:tc>
          <w:tcPr>
            <w:tcW w:w="6647" w:type="dxa"/>
            <w:vAlign w:val="center"/>
          </w:tcPr>
          <w:p w:rsidR="00284FCA" w:rsidRDefault="00284FCA">
            <w:pPr>
              <w:pStyle w:val="ConsPlusNormal"/>
            </w:pPr>
            <w:r>
              <w:t>финансовое обеспечение затрат</w:t>
            </w:r>
          </w:p>
        </w:tc>
      </w:tr>
      <w:tr w:rsidR="00284FCA">
        <w:tc>
          <w:tcPr>
            <w:tcW w:w="2418" w:type="dxa"/>
            <w:vAlign w:val="center"/>
          </w:tcPr>
          <w:p w:rsidR="00284FCA" w:rsidRDefault="00284FCA">
            <w:pPr>
              <w:pStyle w:val="ConsPlusNormal"/>
            </w:pPr>
            <w:r>
              <w:t>Способ отбора получателей</w:t>
            </w:r>
          </w:p>
        </w:tc>
        <w:tc>
          <w:tcPr>
            <w:tcW w:w="6647" w:type="dxa"/>
            <w:vAlign w:val="center"/>
          </w:tcPr>
          <w:p w:rsidR="00284FCA" w:rsidRDefault="00284FCA">
            <w:pPr>
              <w:pStyle w:val="ConsPlusNormal"/>
            </w:pPr>
            <w:r>
              <w:t>не требуется</w:t>
            </w:r>
          </w:p>
        </w:tc>
      </w:tr>
      <w:tr w:rsidR="00284FCA">
        <w:tc>
          <w:tcPr>
            <w:tcW w:w="2418" w:type="dxa"/>
            <w:vAlign w:val="center"/>
          </w:tcPr>
          <w:p w:rsidR="00284FCA" w:rsidRDefault="00284FCA">
            <w:pPr>
              <w:pStyle w:val="ConsPlusNormal"/>
            </w:pPr>
            <w:r>
              <w:t>Для служебного пользования</w:t>
            </w:r>
          </w:p>
        </w:tc>
        <w:tc>
          <w:tcPr>
            <w:tcW w:w="6647" w:type="dxa"/>
            <w:vAlign w:val="center"/>
          </w:tcPr>
          <w:p w:rsidR="00284FCA" w:rsidRDefault="00284FCA">
            <w:pPr>
              <w:pStyle w:val="ConsPlusNormal"/>
            </w:pPr>
            <w:r>
              <w:t>Нет</w:t>
            </w:r>
          </w:p>
        </w:tc>
      </w:tr>
      <w:tr w:rsidR="00284FCA">
        <w:tc>
          <w:tcPr>
            <w:tcW w:w="2418" w:type="dxa"/>
            <w:vAlign w:val="center"/>
          </w:tcPr>
          <w:p w:rsidR="00284FCA" w:rsidRDefault="00284FCA">
            <w:pPr>
              <w:pStyle w:val="ConsPlusNormal"/>
            </w:pPr>
            <w:proofErr w:type="gramStart"/>
            <w:r>
              <w:lastRenderedPageBreak/>
              <w:t>Направлена</w:t>
            </w:r>
            <w:proofErr w:type="gramEnd"/>
            <w:r>
              <w:t xml:space="preserve"> на реализацию новаций в сфере искусственного интеллекта</w:t>
            </w:r>
          </w:p>
        </w:tc>
        <w:tc>
          <w:tcPr>
            <w:tcW w:w="6647" w:type="dxa"/>
            <w:vAlign w:val="center"/>
          </w:tcPr>
          <w:p w:rsidR="00284FCA" w:rsidRDefault="00284FCA">
            <w:pPr>
              <w:pStyle w:val="ConsPlusNormal"/>
            </w:pPr>
            <w:r>
              <w:t>Нет</w:t>
            </w:r>
          </w:p>
        </w:tc>
      </w:tr>
    </w:tbl>
    <w:p w:rsidR="00284FCA" w:rsidRDefault="00284FCA">
      <w:pPr>
        <w:pStyle w:val="ConsPlusNormal"/>
        <w:ind w:firstLine="540"/>
        <w:jc w:val="both"/>
      </w:pPr>
    </w:p>
    <w:p w:rsidR="00284FCA" w:rsidRDefault="00284FCA">
      <w:pPr>
        <w:pStyle w:val="ConsPlusNormal"/>
        <w:jc w:val="both"/>
        <w:outlineLvl w:val="1"/>
      </w:pPr>
      <w:r>
        <w:t>2. Информация о получателях субсидии</w:t>
      </w:r>
    </w:p>
    <w:p w:rsidR="00284FCA" w:rsidRDefault="00284FCA">
      <w:pPr>
        <w:pStyle w:val="ConsPlusNormal"/>
        <w:jc w:val="both"/>
      </w:pPr>
    </w:p>
    <w:p w:rsidR="00284FCA" w:rsidRDefault="00284FCA">
      <w:pPr>
        <w:pStyle w:val="ConsPlusNormal"/>
        <w:jc w:val="both"/>
        <w:outlineLvl w:val="2"/>
      </w:pPr>
      <w:r>
        <w:t>Перечень получателей субсидии</w:t>
      </w:r>
    </w:p>
    <w:p w:rsidR="00284FCA" w:rsidRDefault="00284F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0"/>
        <w:gridCol w:w="1800"/>
        <w:gridCol w:w="1367"/>
        <w:gridCol w:w="1329"/>
        <w:gridCol w:w="3034"/>
      </w:tblGrid>
      <w:tr w:rsidR="00284FCA">
        <w:tc>
          <w:tcPr>
            <w:tcW w:w="1530" w:type="dxa"/>
          </w:tcPr>
          <w:p w:rsidR="00284FCA" w:rsidRDefault="00284FCA">
            <w:pPr>
              <w:pStyle w:val="ConsPlusNormal"/>
              <w:jc w:val="center"/>
            </w:pPr>
            <w:r>
              <w:t>Код организации по Сводному реестру</w:t>
            </w:r>
          </w:p>
        </w:tc>
        <w:tc>
          <w:tcPr>
            <w:tcW w:w="1800" w:type="dxa"/>
          </w:tcPr>
          <w:p w:rsidR="00284FCA" w:rsidRDefault="00284FCA">
            <w:pPr>
              <w:pStyle w:val="ConsPlusNormal"/>
              <w:jc w:val="center"/>
            </w:pPr>
            <w:r>
              <w:t>Наименование получателя субсидии</w:t>
            </w:r>
          </w:p>
        </w:tc>
        <w:tc>
          <w:tcPr>
            <w:tcW w:w="1367" w:type="dxa"/>
          </w:tcPr>
          <w:p w:rsidR="00284FCA" w:rsidRDefault="00284FCA">
            <w:pPr>
              <w:pStyle w:val="ConsPlusNormal"/>
              <w:jc w:val="center"/>
            </w:pPr>
            <w:r>
              <w:t>ИНН</w:t>
            </w:r>
          </w:p>
        </w:tc>
        <w:tc>
          <w:tcPr>
            <w:tcW w:w="1329" w:type="dxa"/>
          </w:tcPr>
          <w:p w:rsidR="00284FCA" w:rsidRDefault="00284FCA">
            <w:pPr>
              <w:pStyle w:val="ConsPlusNormal"/>
              <w:jc w:val="center"/>
            </w:pPr>
            <w:r>
              <w:t>КПП</w:t>
            </w:r>
          </w:p>
        </w:tc>
        <w:tc>
          <w:tcPr>
            <w:tcW w:w="3034" w:type="dxa"/>
          </w:tcPr>
          <w:p w:rsidR="00284FCA" w:rsidRDefault="00284FCA">
            <w:pPr>
              <w:pStyle w:val="ConsPlusNormal"/>
              <w:jc w:val="center"/>
            </w:pPr>
            <w:r>
              <w:t>Основание для определения конкретного получателя субсидии (правовой акт, международное соглашение)</w:t>
            </w:r>
          </w:p>
        </w:tc>
      </w:tr>
      <w:tr w:rsidR="00284FCA">
        <w:tc>
          <w:tcPr>
            <w:tcW w:w="1530" w:type="dxa"/>
            <w:vAlign w:val="center"/>
          </w:tcPr>
          <w:p w:rsidR="00284FCA" w:rsidRDefault="00284FCA">
            <w:pPr>
              <w:pStyle w:val="ConsPlusNormal"/>
            </w:pPr>
            <w:r>
              <w:t>450Н9855</w:t>
            </w:r>
          </w:p>
        </w:tc>
        <w:tc>
          <w:tcPr>
            <w:tcW w:w="1800" w:type="dxa"/>
            <w:vAlign w:val="center"/>
          </w:tcPr>
          <w:p w:rsidR="00284FCA" w:rsidRDefault="00284FCA">
            <w:pPr>
              <w:pStyle w:val="ConsPlusNormal"/>
            </w:pPr>
            <w:r>
              <w:t>ПУБЛИЧНОЕ АКЦИОНЕРНОЕ ОБЩЕСТВО "ДОМ</w:t>
            </w:r>
            <w:proofErr w:type="gramStart"/>
            <w:r>
              <w:t>.Р</w:t>
            </w:r>
            <w:proofErr w:type="gramEnd"/>
            <w:r>
              <w:t>Ф"</w:t>
            </w:r>
          </w:p>
        </w:tc>
        <w:tc>
          <w:tcPr>
            <w:tcW w:w="1367" w:type="dxa"/>
            <w:vAlign w:val="center"/>
          </w:tcPr>
          <w:p w:rsidR="00284FCA" w:rsidRDefault="00284FCA">
            <w:pPr>
              <w:pStyle w:val="ConsPlusNormal"/>
            </w:pPr>
            <w:r>
              <w:t>7729355614</w:t>
            </w:r>
          </w:p>
        </w:tc>
        <w:tc>
          <w:tcPr>
            <w:tcW w:w="1329" w:type="dxa"/>
            <w:vAlign w:val="center"/>
          </w:tcPr>
          <w:p w:rsidR="00284FCA" w:rsidRDefault="00284FCA">
            <w:pPr>
              <w:pStyle w:val="ConsPlusNormal"/>
            </w:pPr>
            <w:r>
              <w:t>770401001</w:t>
            </w:r>
          </w:p>
        </w:tc>
        <w:tc>
          <w:tcPr>
            <w:tcW w:w="3034" w:type="dxa"/>
            <w:vAlign w:val="center"/>
          </w:tcPr>
          <w:p w:rsidR="00284FCA" w:rsidRDefault="00284FCA">
            <w:pPr>
              <w:pStyle w:val="ConsPlusNormal"/>
            </w:pPr>
            <w:r>
              <w:t xml:space="preserve">Федеральный </w:t>
            </w:r>
            <w:hyperlink r:id="rId9">
              <w:r>
                <w:rPr>
                  <w:color w:val="0000FF"/>
                </w:rPr>
                <w:t>закон</w:t>
              </w:r>
            </w:hyperlink>
            <w:r>
              <w:t xml:space="preserve"> от 30.11.2024 N 419-ФЗ "О федеральном бюджете на 2025 год и на плановый период 2026 и 2027 годов"</w:t>
            </w:r>
          </w:p>
        </w:tc>
      </w:tr>
    </w:tbl>
    <w:p w:rsidR="00284FCA" w:rsidRDefault="00284FCA">
      <w:pPr>
        <w:pStyle w:val="ConsPlusNormal"/>
        <w:ind w:firstLine="540"/>
        <w:jc w:val="both"/>
      </w:pPr>
    </w:p>
    <w:p w:rsidR="00284FCA" w:rsidRDefault="00284FCA">
      <w:pPr>
        <w:pStyle w:val="ConsPlusNormal"/>
        <w:jc w:val="both"/>
        <w:outlineLvl w:val="2"/>
      </w:pPr>
      <w:r>
        <w:t>Категории получателей субсидии</w:t>
      </w:r>
    </w:p>
    <w:p w:rsidR="00284FCA" w:rsidRDefault="00284F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3"/>
        <w:gridCol w:w="5657"/>
      </w:tblGrid>
      <w:tr w:rsidR="00284FCA">
        <w:tc>
          <w:tcPr>
            <w:tcW w:w="3403" w:type="dxa"/>
          </w:tcPr>
          <w:p w:rsidR="00284FCA" w:rsidRDefault="00284FCA">
            <w:pPr>
              <w:pStyle w:val="ConsPlusNormal"/>
              <w:jc w:val="center"/>
            </w:pPr>
            <w:r>
              <w:t>Категория</w:t>
            </w:r>
          </w:p>
        </w:tc>
        <w:tc>
          <w:tcPr>
            <w:tcW w:w="5657" w:type="dxa"/>
          </w:tcPr>
          <w:p w:rsidR="00284FCA" w:rsidRDefault="00284FCA">
            <w:pPr>
              <w:pStyle w:val="ConsPlusNormal"/>
              <w:jc w:val="center"/>
            </w:pPr>
            <w:r>
              <w:t>Тип субъекта экономической деятельности</w:t>
            </w:r>
          </w:p>
        </w:tc>
      </w:tr>
      <w:tr w:rsidR="00284FCA">
        <w:tc>
          <w:tcPr>
            <w:tcW w:w="3403" w:type="dxa"/>
            <w:vAlign w:val="center"/>
          </w:tcPr>
          <w:p w:rsidR="00284FCA" w:rsidRDefault="00284FCA">
            <w:pPr>
              <w:pStyle w:val="ConsPlusNormal"/>
            </w:pPr>
            <w:r>
              <w:t>Прочие юридические лица, являющиеся коммерческими организациями</w:t>
            </w:r>
          </w:p>
        </w:tc>
        <w:tc>
          <w:tcPr>
            <w:tcW w:w="5657" w:type="dxa"/>
            <w:vAlign w:val="center"/>
          </w:tcPr>
          <w:p w:rsidR="00284FCA" w:rsidRDefault="00284FCA">
            <w:pPr>
              <w:pStyle w:val="ConsPlusNormal"/>
            </w:pPr>
            <w:r>
              <w:t>Юридическое лицо</w:t>
            </w:r>
          </w:p>
        </w:tc>
      </w:tr>
    </w:tbl>
    <w:p w:rsidR="00284FCA" w:rsidRDefault="00284FCA">
      <w:pPr>
        <w:pStyle w:val="ConsPlusNormal"/>
        <w:ind w:firstLine="540"/>
        <w:jc w:val="both"/>
      </w:pPr>
    </w:p>
    <w:p w:rsidR="00284FCA" w:rsidRDefault="00284FCA">
      <w:pPr>
        <w:pStyle w:val="ConsPlusNormal"/>
        <w:jc w:val="both"/>
        <w:outlineLvl w:val="2"/>
      </w:pPr>
      <w:r>
        <w:t>Требования к получателям субсидии</w:t>
      </w:r>
    </w:p>
    <w:p w:rsidR="00284FCA" w:rsidRDefault="00284F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0"/>
        <w:gridCol w:w="2587"/>
      </w:tblGrid>
      <w:tr w:rsidR="00284FCA">
        <w:tc>
          <w:tcPr>
            <w:tcW w:w="6480" w:type="dxa"/>
          </w:tcPr>
          <w:p w:rsidR="00284FCA" w:rsidRDefault="00284FCA">
            <w:pPr>
              <w:pStyle w:val="ConsPlusNormal"/>
              <w:jc w:val="center"/>
            </w:pPr>
            <w:r>
              <w:t>Наименование требования</w:t>
            </w:r>
          </w:p>
        </w:tc>
        <w:tc>
          <w:tcPr>
            <w:tcW w:w="2587" w:type="dxa"/>
          </w:tcPr>
          <w:p w:rsidR="00284FCA" w:rsidRDefault="00284FCA">
            <w:pPr>
              <w:pStyle w:val="ConsPlusNormal"/>
              <w:jc w:val="center"/>
            </w:pPr>
            <w:r>
              <w:t>Подтверждающий соответствие требованию документ</w:t>
            </w:r>
          </w:p>
        </w:tc>
      </w:tr>
      <w:tr w:rsidR="00284FCA">
        <w:tc>
          <w:tcPr>
            <w:tcW w:w="6480" w:type="dxa"/>
            <w:vAlign w:val="center"/>
          </w:tcPr>
          <w:p w:rsidR="00284FCA" w:rsidRDefault="00284FCA">
            <w:pPr>
              <w:pStyle w:val="ConsPlusNormal"/>
              <w:jc w:val="center"/>
            </w:pPr>
            <w:r>
              <w:t xml:space="preserve">Отсутствие на едином налоговом счете или </w:t>
            </w:r>
            <w:proofErr w:type="spellStart"/>
            <w:r>
              <w:t>непревышение</w:t>
            </w:r>
            <w:proofErr w:type="spellEnd"/>
            <w:r>
              <w:t xml:space="preserve"> размера, определенного </w:t>
            </w:r>
            <w:hyperlink r:id="rId10">
              <w:r>
                <w:rPr>
                  <w:color w:val="0000FF"/>
                </w:rPr>
                <w:t>пунктом 3 статьи 47</w:t>
              </w:r>
            </w:hyperlink>
            <w:r>
              <w:t xml:space="preserve"> НК РФ, задолженности по уплате налогов, сборов и страховых взносов в бюджеты бюджетной системы Российской Федерации</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t>Участник отбора (получатель субсидии) - юридическое лицо не проходит процедуру ликвидации</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t>В отношении участника отбора (получателя субсидии) - юридического лица не введена процедура банкротства</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t>Деятельность участника отбора (получателя субсидии) - юридического лица не приостановлена в порядке, предусмотренном законодательством Российской Федерации</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t xml:space="preserve">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w:t>
            </w:r>
            <w:r>
              <w:lastRenderedPageBreak/>
              <w:t>являющемуся участником отбора, другого юридического лица)</w:t>
            </w:r>
          </w:p>
        </w:tc>
        <w:tc>
          <w:tcPr>
            <w:tcW w:w="2587" w:type="dxa"/>
            <w:vAlign w:val="center"/>
          </w:tcPr>
          <w:p w:rsidR="00284FCA" w:rsidRDefault="00284FCA">
            <w:pPr>
              <w:pStyle w:val="ConsPlusNormal"/>
              <w:jc w:val="center"/>
            </w:pPr>
            <w:r>
              <w:lastRenderedPageBreak/>
              <w:t>Заявка</w:t>
            </w:r>
          </w:p>
        </w:tc>
      </w:tr>
      <w:tr w:rsidR="00284FCA">
        <w:tc>
          <w:tcPr>
            <w:tcW w:w="6480" w:type="dxa"/>
            <w:vAlign w:val="center"/>
          </w:tcPr>
          <w:p w:rsidR="00284FCA" w:rsidRDefault="00284FCA">
            <w:pPr>
              <w:pStyle w:val="ConsPlusNormal"/>
              <w:jc w:val="center"/>
            </w:pPr>
            <w:r>
              <w:lastRenderedPageBreak/>
              <w:t>В реестре дисквалифицированных лиц отсутствуют сведения о дисквалифицированном руководителе участника отбора (получателя субсидии), являющегося юридическим лицом</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t>В реестре дисквалифицированных лиц отсутствуют сведения о дисквалифицированных членах коллегиального исполнительного органа участника отбора (получателя субсидии), являющегося юридическим лицом</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t>В реестре дисквалифицированных лиц отсутствуют сведения о дисквалифицированном главном бухгалтере участника отбора (получателя субсидии), являющегося юридическим лицом</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t>В реестре дисквалифицированных лиц отсутствуют сведения о 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t>У участника отбора (получателя субсидии) отсутствуют неисполненные обязательства по заключенным ранее соглашениям с главным распорядителем бюджетных средств на аналогичные цели</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proofErr w:type="gramStart"/>
            <w:r>
              <w:t xml:space="preserve">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1">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w:t>
            </w:r>
            <w:proofErr w:type="gramEnd"/>
            <w:r>
              <w:t xml:space="preserve"> предусмотрено законодательством Российской Федерации)</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proofErr w:type="gramStart"/>
            <w:r>
              <w:t xml:space="preserve">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12">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w:t>
            </w:r>
            <w:proofErr w:type="gramEnd"/>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proofErr w:type="gramStart"/>
            <w: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w:t>
            </w:r>
            <w:proofErr w:type="gramEnd"/>
            <w:r>
              <w:t xml:space="preserve"> субсидий</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lastRenderedPageBreak/>
              <w:t xml:space="preserve">Участник отбора (получатель субсидии) не является иностранным агентом в соответствии с Федеральным </w:t>
            </w:r>
            <w:hyperlink r:id="rId13">
              <w:r>
                <w:rPr>
                  <w:color w:val="0000FF"/>
                </w:rPr>
                <w:t>законом</w:t>
              </w:r>
            </w:hyperlink>
            <w:r>
              <w:t xml:space="preserve"> "О </w:t>
            </w:r>
            <w:proofErr w:type="gramStart"/>
            <w:r>
              <w:t>контроле за</w:t>
            </w:r>
            <w:proofErr w:type="gramEnd"/>
            <w:r>
              <w:t xml:space="preserve"> деятельностью лиц, находящихся под иностранным влиянием"</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t>Отсутствует иная просроченная (неурегулированная) задолженность по денежным обязательствам перед Российской Федерацией</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t xml:space="preserve">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w:t>
            </w:r>
            <w:hyperlink r:id="rId1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t xml:space="preserve">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w:t>
            </w:r>
            <w:hyperlink r:id="rId1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w:t>
            </w:r>
          </w:p>
        </w:tc>
        <w:tc>
          <w:tcPr>
            <w:tcW w:w="2587" w:type="dxa"/>
            <w:vAlign w:val="center"/>
          </w:tcPr>
          <w:p w:rsidR="00284FCA" w:rsidRDefault="00284FCA">
            <w:pPr>
              <w:pStyle w:val="ConsPlusNormal"/>
              <w:jc w:val="center"/>
            </w:pPr>
            <w:r>
              <w:t>Заявка</w:t>
            </w:r>
          </w:p>
        </w:tc>
      </w:tr>
      <w:tr w:rsidR="00284FCA">
        <w:tc>
          <w:tcPr>
            <w:tcW w:w="6480" w:type="dxa"/>
            <w:vAlign w:val="center"/>
          </w:tcPr>
          <w:p w:rsidR="00284FCA" w:rsidRDefault="00284FCA">
            <w:pPr>
              <w:pStyle w:val="ConsPlusNormal"/>
              <w:jc w:val="center"/>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2587" w:type="dxa"/>
            <w:vAlign w:val="center"/>
          </w:tcPr>
          <w:p w:rsidR="00284FCA" w:rsidRDefault="00284FCA">
            <w:pPr>
              <w:pStyle w:val="ConsPlusNormal"/>
              <w:jc w:val="center"/>
            </w:pPr>
            <w:r>
              <w:t>Заявка</w:t>
            </w:r>
          </w:p>
        </w:tc>
      </w:tr>
    </w:tbl>
    <w:p w:rsidR="00284FCA" w:rsidRDefault="00284FCA">
      <w:pPr>
        <w:pStyle w:val="ConsPlusNormal"/>
        <w:ind w:firstLine="540"/>
        <w:jc w:val="both"/>
      </w:pPr>
    </w:p>
    <w:p w:rsidR="00284FCA" w:rsidRDefault="00284FCA">
      <w:pPr>
        <w:pStyle w:val="ConsPlusNormal"/>
        <w:jc w:val="both"/>
        <w:outlineLvl w:val="1"/>
      </w:pPr>
      <w:r>
        <w:t>3. Результат предоставления субсидии</w:t>
      </w:r>
    </w:p>
    <w:p w:rsidR="00284FCA" w:rsidRDefault="00284FCA">
      <w:pPr>
        <w:pStyle w:val="ConsPlusNormal"/>
        <w:jc w:val="both"/>
      </w:pPr>
    </w:p>
    <w:p w:rsidR="00284FCA" w:rsidRDefault="00284FCA">
      <w:pPr>
        <w:pStyle w:val="ConsPlusNormal"/>
        <w:jc w:val="both"/>
        <w:outlineLvl w:val="2"/>
      </w:pPr>
      <w:r>
        <w:t>Перечень результатов</w:t>
      </w:r>
    </w:p>
    <w:p w:rsidR="00284FCA" w:rsidRDefault="00284F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5"/>
        <w:gridCol w:w="2190"/>
        <w:gridCol w:w="5085"/>
      </w:tblGrid>
      <w:tr w:rsidR="00284FCA">
        <w:tc>
          <w:tcPr>
            <w:tcW w:w="1785" w:type="dxa"/>
          </w:tcPr>
          <w:p w:rsidR="00284FCA" w:rsidRDefault="00284FCA">
            <w:pPr>
              <w:pStyle w:val="ConsPlusNormal"/>
              <w:jc w:val="center"/>
            </w:pPr>
            <w:r>
              <w:t>Код результата</w:t>
            </w:r>
          </w:p>
        </w:tc>
        <w:tc>
          <w:tcPr>
            <w:tcW w:w="2190" w:type="dxa"/>
          </w:tcPr>
          <w:p w:rsidR="00284FCA" w:rsidRDefault="00284FCA">
            <w:pPr>
              <w:pStyle w:val="ConsPlusNormal"/>
              <w:jc w:val="center"/>
            </w:pPr>
            <w:r>
              <w:t>Тип результата</w:t>
            </w:r>
          </w:p>
        </w:tc>
        <w:tc>
          <w:tcPr>
            <w:tcW w:w="5085" w:type="dxa"/>
          </w:tcPr>
          <w:p w:rsidR="00284FCA" w:rsidRDefault="00284FCA">
            <w:pPr>
              <w:pStyle w:val="ConsPlusNormal"/>
              <w:jc w:val="center"/>
            </w:pPr>
            <w:r>
              <w:t>Наименование результата</w:t>
            </w:r>
          </w:p>
        </w:tc>
      </w:tr>
      <w:tr w:rsidR="00284FCA">
        <w:tc>
          <w:tcPr>
            <w:tcW w:w="9060" w:type="dxa"/>
            <w:gridSpan w:val="3"/>
            <w:vAlign w:val="center"/>
          </w:tcPr>
          <w:p w:rsidR="00284FCA" w:rsidRDefault="00284FCA">
            <w:pPr>
              <w:pStyle w:val="ConsPlusNormal"/>
            </w:pPr>
            <w:r>
              <w:t>Целевая статья: 05 2 Я</w:t>
            </w:r>
            <w:proofErr w:type="gramStart"/>
            <w:r>
              <w:t>1</w:t>
            </w:r>
            <w:proofErr w:type="gramEnd"/>
            <w:r>
              <w:t xml:space="preserve"> 67397, 05 2 Я1 67381</w:t>
            </w:r>
          </w:p>
        </w:tc>
      </w:tr>
      <w:tr w:rsidR="00284FCA">
        <w:tc>
          <w:tcPr>
            <w:tcW w:w="1785" w:type="dxa"/>
            <w:vAlign w:val="center"/>
          </w:tcPr>
          <w:p w:rsidR="00284FCA" w:rsidRDefault="00284FCA">
            <w:pPr>
              <w:pStyle w:val="ConsPlusNormal"/>
            </w:pPr>
            <w:r>
              <w:t>X208920000</w:t>
            </w:r>
          </w:p>
        </w:tc>
        <w:tc>
          <w:tcPr>
            <w:tcW w:w="2190" w:type="dxa"/>
            <w:vAlign w:val="center"/>
          </w:tcPr>
          <w:p w:rsidR="00284FCA" w:rsidRDefault="00284FCA">
            <w:pPr>
              <w:pStyle w:val="ConsPlusNormal"/>
            </w:pPr>
            <w:r>
              <w:t>Оказание услуг (выполнение работ)</w:t>
            </w:r>
          </w:p>
        </w:tc>
        <w:tc>
          <w:tcPr>
            <w:tcW w:w="5085" w:type="dxa"/>
            <w:vAlign w:val="center"/>
          </w:tcPr>
          <w:p w:rsidR="00284FCA" w:rsidRDefault="00284FCA">
            <w:pPr>
              <w:pStyle w:val="ConsPlusNormal"/>
            </w:pPr>
            <w:r>
              <w:t>Семьи с детьми воспользовались правом получения ипотечного кредита (займа) по программе "Семейная ипотека"</w:t>
            </w:r>
          </w:p>
        </w:tc>
      </w:tr>
    </w:tbl>
    <w:p w:rsidR="00284FCA" w:rsidRDefault="00284FCA">
      <w:pPr>
        <w:pStyle w:val="ConsPlusNormal"/>
        <w:ind w:firstLine="540"/>
        <w:jc w:val="both"/>
      </w:pPr>
    </w:p>
    <w:p w:rsidR="00284FCA" w:rsidRDefault="00284FCA">
      <w:pPr>
        <w:pStyle w:val="ConsPlusNormal"/>
        <w:jc w:val="both"/>
        <w:outlineLvl w:val="1"/>
      </w:pPr>
      <w:r>
        <w:t>4. Направления финансирования</w:t>
      </w:r>
    </w:p>
    <w:p w:rsidR="00284FCA" w:rsidRDefault="00284FCA">
      <w:pPr>
        <w:pStyle w:val="ConsPlusNormal"/>
        <w:jc w:val="both"/>
      </w:pPr>
    </w:p>
    <w:p w:rsidR="00284FCA" w:rsidRDefault="00284FCA">
      <w:pPr>
        <w:pStyle w:val="ConsPlusNormal"/>
        <w:jc w:val="both"/>
        <w:outlineLvl w:val="2"/>
      </w:pPr>
      <w:r>
        <w:t>Направления расходов, на финансовое обеспечение которых предоставляется субсидия</w:t>
      </w:r>
    </w:p>
    <w:p w:rsidR="00284FCA" w:rsidRDefault="00284FC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8"/>
        <w:gridCol w:w="8457"/>
      </w:tblGrid>
      <w:tr w:rsidR="00284FCA">
        <w:tc>
          <w:tcPr>
            <w:tcW w:w="608" w:type="dxa"/>
            <w:tcBorders>
              <w:top w:val="nil"/>
              <w:left w:val="nil"/>
              <w:bottom w:val="nil"/>
              <w:right w:val="nil"/>
            </w:tcBorders>
            <w:vAlign w:val="center"/>
          </w:tcPr>
          <w:p w:rsidR="00284FCA" w:rsidRDefault="00284FCA">
            <w:pPr>
              <w:pStyle w:val="ConsPlusNormal"/>
            </w:pPr>
            <w:r>
              <w:t>1.</w:t>
            </w:r>
          </w:p>
        </w:tc>
        <w:tc>
          <w:tcPr>
            <w:tcW w:w="8457" w:type="dxa"/>
            <w:tcBorders>
              <w:top w:val="nil"/>
              <w:left w:val="nil"/>
              <w:bottom w:val="nil"/>
              <w:right w:val="nil"/>
            </w:tcBorders>
            <w:vAlign w:val="center"/>
          </w:tcPr>
          <w:p w:rsidR="00284FCA" w:rsidRDefault="00284FCA">
            <w:pPr>
              <w:pStyle w:val="ConsPlusNormal"/>
            </w:pPr>
            <w:r>
              <w:t>Возмещение российским кредитным организациям и ПАО "ДОМ</w:t>
            </w:r>
            <w:proofErr w:type="gramStart"/>
            <w:r>
              <w:t>.Р</w:t>
            </w:r>
            <w:proofErr w:type="gramEnd"/>
            <w:r>
              <w:t>Ф" недополученных доходов ПАО "ДОМ.РФ", российских кредитных организаций и ипотечных агентов по выданным (приобретенным) жилищным (ипотечным) кредитам (займам), предоставленным гражданам Российской Федерации, имеющим детей.</w:t>
            </w:r>
          </w:p>
        </w:tc>
      </w:tr>
      <w:tr w:rsidR="00284FCA">
        <w:tc>
          <w:tcPr>
            <w:tcW w:w="608" w:type="dxa"/>
            <w:tcBorders>
              <w:top w:val="nil"/>
              <w:left w:val="nil"/>
              <w:bottom w:val="nil"/>
              <w:right w:val="nil"/>
            </w:tcBorders>
            <w:vAlign w:val="center"/>
          </w:tcPr>
          <w:p w:rsidR="00284FCA" w:rsidRDefault="00284FCA">
            <w:pPr>
              <w:pStyle w:val="ConsPlusNormal"/>
            </w:pPr>
            <w:r>
              <w:t>2.</w:t>
            </w:r>
          </w:p>
        </w:tc>
        <w:tc>
          <w:tcPr>
            <w:tcW w:w="8457" w:type="dxa"/>
            <w:tcBorders>
              <w:top w:val="nil"/>
              <w:left w:val="nil"/>
              <w:bottom w:val="nil"/>
              <w:right w:val="nil"/>
            </w:tcBorders>
            <w:vAlign w:val="center"/>
          </w:tcPr>
          <w:p w:rsidR="00284FCA" w:rsidRDefault="00284FCA">
            <w:pPr>
              <w:pStyle w:val="ConsPlusNormal"/>
            </w:pPr>
            <w:r>
              <w:t>Операционные расходы ПАО "ДОМ</w:t>
            </w:r>
            <w:proofErr w:type="gramStart"/>
            <w:r>
              <w:t>.Р</w:t>
            </w:r>
            <w:proofErr w:type="gramEnd"/>
            <w:r>
              <w:t xml:space="preserve">Ф" и расходы ПАО "ДОМ.РФ", связанные с </w:t>
            </w:r>
            <w:r>
              <w:lastRenderedPageBreak/>
              <w:t xml:space="preserve">осуществлением в соответствии с </w:t>
            </w:r>
            <w:hyperlink w:anchor="P306">
              <w:r>
                <w:rPr>
                  <w:color w:val="0000FF"/>
                </w:rPr>
                <w:t>пунктом 20</w:t>
              </w:r>
            </w:hyperlink>
            <w:r>
              <w:t xml:space="preserve"> Правил возмещения российским кредитным организациям и ПАО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 утвержденных Решением о порядке предоставления субсидии N 25-67381-01850-Р, информирования граждан Российской Федерации об осуществляемых в соответствии с указанными </w:t>
            </w:r>
            <w:hyperlink w:anchor="P199">
              <w:r>
                <w:rPr>
                  <w:color w:val="0000FF"/>
                </w:rPr>
                <w:t>Правилами</w:t>
              </w:r>
            </w:hyperlink>
            <w:r>
              <w:t xml:space="preserve"> мероприятиях, перечень которых определяется наблюдательным советом ПАО "ДОМ</w:t>
            </w:r>
            <w:proofErr w:type="gramStart"/>
            <w:r>
              <w:t>.Р</w:t>
            </w:r>
            <w:proofErr w:type="gramEnd"/>
            <w:r>
              <w:t>Ф", в размере не более 0,5 процента от совокупной суммы возмещения кредитным и иным организациям в соответствующем финансовом году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tc>
      </w:tr>
    </w:tbl>
    <w:p w:rsidR="00284FCA" w:rsidRDefault="00284FCA">
      <w:pPr>
        <w:pStyle w:val="ConsPlusNormal"/>
        <w:ind w:firstLine="540"/>
        <w:jc w:val="both"/>
      </w:pPr>
    </w:p>
    <w:p w:rsidR="00284FCA" w:rsidRDefault="00284FCA">
      <w:pPr>
        <w:pStyle w:val="ConsPlusNormal"/>
        <w:jc w:val="both"/>
        <w:outlineLvl w:val="2"/>
      </w:pPr>
      <w:r>
        <w:t>Наименования затрат, произведенных получателем субсидий за счет собственных средств, возмещаемых за счет субсидии</w:t>
      </w:r>
    </w:p>
    <w:p w:rsidR="00284FCA" w:rsidRDefault="00284FC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8"/>
        <w:gridCol w:w="8457"/>
      </w:tblGrid>
      <w:tr w:rsidR="00284FCA">
        <w:tc>
          <w:tcPr>
            <w:tcW w:w="608" w:type="dxa"/>
            <w:tcBorders>
              <w:top w:val="nil"/>
              <w:left w:val="nil"/>
              <w:bottom w:val="nil"/>
              <w:right w:val="nil"/>
            </w:tcBorders>
            <w:vAlign w:val="center"/>
          </w:tcPr>
          <w:p w:rsidR="00284FCA" w:rsidRDefault="00284FCA">
            <w:pPr>
              <w:pStyle w:val="ConsPlusNormal"/>
            </w:pPr>
            <w:r>
              <w:t>1.</w:t>
            </w:r>
          </w:p>
        </w:tc>
        <w:tc>
          <w:tcPr>
            <w:tcW w:w="8457" w:type="dxa"/>
            <w:tcBorders>
              <w:top w:val="nil"/>
              <w:left w:val="nil"/>
              <w:bottom w:val="nil"/>
              <w:right w:val="nil"/>
            </w:tcBorders>
            <w:vAlign w:val="center"/>
          </w:tcPr>
          <w:p w:rsidR="00284FCA" w:rsidRDefault="00284FCA">
            <w:pPr>
              <w:pStyle w:val="ConsPlusNormal"/>
            </w:pPr>
            <w:r>
              <w:t>Операционные расходы ПАО "ДОМ</w:t>
            </w:r>
            <w:proofErr w:type="gramStart"/>
            <w:r>
              <w:t>.Р</w:t>
            </w:r>
            <w:proofErr w:type="gramEnd"/>
            <w:r>
              <w:t xml:space="preserve">Ф" и расходы ПАО "ДОМ.РФ", связанные с осуществлением в соответствии с </w:t>
            </w:r>
            <w:hyperlink w:anchor="P306">
              <w:r>
                <w:rPr>
                  <w:color w:val="0000FF"/>
                </w:rPr>
                <w:t>пунктом 20</w:t>
              </w:r>
            </w:hyperlink>
            <w:r>
              <w:t xml:space="preserve"> Правил возмещения российским кредитным организациям и ПАО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 утвержденных Решением о порядке предоставления субсидии N 25-67381-01850-Р, информирования граждан Российской Федерации об осуществляемых в соответствии с указанными </w:t>
            </w:r>
            <w:hyperlink w:anchor="P199">
              <w:r>
                <w:rPr>
                  <w:color w:val="0000FF"/>
                </w:rPr>
                <w:t>Правилами</w:t>
              </w:r>
            </w:hyperlink>
            <w:r>
              <w:t xml:space="preserve"> мероприятиях, перечень которых определяется наблюдательным советом ПАО "ДОМ</w:t>
            </w:r>
            <w:proofErr w:type="gramStart"/>
            <w:r>
              <w:t>.Р</w:t>
            </w:r>
            <w:proofErr w:type="gramEnd"/>
            <w:r>
              <w:t>Ф", в размере не более 0,5 процента от совокупной суммы возмещения кредитным и иным организациям в соответствующем финансовом году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tc>
      </w:tr>
    </w:tbl>
    <w:p w:rsidR="00284FCA" w:rsidRDefault="00284FCA">
      <w:pPr>
        <w:pStyle w:val="ConsPlusNormal"/>
        <w:ind w:firstLine="540"/>
        <w:jc w:val="both"/>
      </w:pPr>
    </w:p>
    <w:p w:rsidR="00284FCA" w:rsidRDefault="00284FCA">
      <w:pPr>
        <w:pStyle w:val="ConsPlusNormal"/>
        <w:jc w:val="both"/>
        <w:outlineLvl w:val="1"/>
      </w:pPr>
      <w:r>
        <w:t>5. Условия заключения соглашения о предоставлении субсидии</w:t>
      </w:r>
    </w:p>
    <w:p w:rsidR="00284FCA" w:rsidRDefault="00284FCA">
      <w:pPr>
        <w:pStyle w:val="ConsPlusNormal"/>
        <w:ind w:firstLine="540"/>
        <w:jc w:val="both"/>
      </w:pPr>
    </w:p>
    <w:p w:rsidR="00284FCA" w:rsidRDefault="00284FCA">
      <w:pPr>
        <w:pStyle w:val="ConsPlusNormal"/>
        <w:jc w:val="both"/>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требуется заключение соглашения</w:t>
      </w:r>
    </w:p>
    <w:p w:rsidR="00284FCA" w:rsidRDefault="00284FCA">
      <w:pPr>
        <w:pStyle w:val="ConsPlusNormal"/>
        <w:spacing w:before="220"/>
        <w:jc w:val="both"/>
      </w:pPr>
      <w:r>
        <w:rPr>
          <w:noProof/>
          <w:position w:val="-9"/>
        </w:rPr>
        <w:drawing>
          <wp:inline distT="0" distB="0" distL="0" distR="0">
            <wp:extent cx="24130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Заключение соглашения о предоставлении субсидии с привлечением иного юридического лица (агента)</w:t>
      </w:r>
    </w:p>
    <w:p w:rsidR="00284FCA" w:rsidRDefault="00284FCA">
      <w:pPr>
        <w:pStyle w:val="ConsPlusNormal"/>
        <w:spacing w:before="220"/>
        <w:jc w:val="both"/>
      </w:pPr>
      <w:r>
        <w:rPr>
          <w:noProof/>
          <w:position w:val="-9"/>
        </w:rPr>
        <w:drawing>
          <wp:inline distT="0" distB="0" distL="0" distR="0">
            <wp:extent cx="24130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Предусматривается проведение мониторинга достижения результатов</w:t>
      </w:r>
    </w:p>
    <w:p w:rsidR="00284FCA" w:rsidRDefault="00284FCA">
      <w:pPr>
        <w:pStyle w:val="ConsPlusNormal"/>
        <w:jc w:val="both"/>
      </w:pPr>
    </w:p>
    <w:p w:rsidR="00284FCA" w:rsidRDefault="00284FCA">
      <w:pPr>
        <w:pStyle w:val="ConsPlusNormal"/>
        <w:jc w:val="both"/>
        <w:outlineLvl w:val="2"/>
      </w:pPr>
      <w:r>
        <w:t>Основная отчетность</w:t>
      </w:r>
    </w:p>
    <w:p w:rsidR="00284FCA" w:rsidRDefault="00284FCA">
      <w:pPr>
        <w:pStyle w:val="ConsPlusNormal"/>
        <w:jc w:val="both"/>
      </w:pPr>
    </w:p>
    <w:p w:rsidR="00284FCA" w:rsidRDefault="00284FCA">
      <w:pPr>
        <w:pStyle w:val="ConsPlusNormal"/>
        <w:jc w:val="both"/>
      </w:pPr>
      <w:r>
        <w:t>Получатель субсидии представляет:</w:t>
      </w:r>
    </w:p>
    <w:p w:rsidR="00284FCA" w:rsidRDefault="00284FCA">
      <w:pPr>
        <w:pStyle w:val="ConsPlusNormal"/>
        <w:spacing w:before="220"/>
        <w:jc w:val="both"/>
      </w:pPr>
      <w:r>
        <w:t>а) отчет о достижении значений результатов предоставления субсидий, а также характеристик результатов (при их установлении) (за исключением случаев, предусмотренных абзацем вторым пункта 44, абзацем вторым пункта 68, пунктом 70 Единых правил);</w:t>
      </w:r>
    </w:p>
    <w:p w:rsidR="00284FCA" w:rsidRDefault="00284FCA">
      <w:pPr>
        <w:pStyle w:val="ConsPlusNormal"/>
        <w:spacing w:before="220"/>
        <w:jc w:val="both"/>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284FCA" w:rsidRDefault="00284FCA">
      <w:pPr>
        <w:pStyle w:val="ConsPlusNormal"/>
        <w:ind w:firstLine="540"/>
        <w:jc w:val="both"/>
      </w:pPr>
    </w:p>
    <w:p w:rsidR="00284FCA" w:rsidRDefault="00284FCA">
      <w:pPr>
        <w:pStyle w:val="ConsPlusNormal"/>
        <w:jc w:val="both"/>
        <w:outlineLvl w:val="2"/>
      </w:pPr>
      <w:r>
        <w:lastRenderedPageBreak/>
        <w:t>Перечень дополнительной отчетности, подлежащей предоставлению получателем субсидии:</w:t>
      </w:r>
    </w:p>
    <w:p w:rsidR="00284FCA" w:rsidRDefault="00284FC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8"/>
        <w:gridCol w:w="8457"/>
      </w:tblGrid>
      <w:tr w:rsidR="00284FCA">
        <w:tc>
          <w:tcPr>
            <w:tcW w:w="608" w:type="dxa"/>
            <w:tcBorders>
              <w:top w:val="nil"/>
              <w:left w:val="nil"/>
              <w:bottom w:val="nil"/>
              <w:right w:val="nil"/>
            </w:tcBorders>
            <w:vAlign w:val="center"/>
          </w:tcPr>
          <w:p w:rsidR="00284FCA" w:rsidRDefault="00284FCA">
            <w:pPr>
              <w:pStyle w:val="ConsPlusNormal"/>
            </w:pPr>
            <w:r>
              <w:t>1.</w:t>
            </w:r>
          </w:p>
        </w:tc>
        <w:tc>
          <w:tcPr>
            <w:tcW w:w="8457" w:type="dxa"/>
            <w:tcBorders>
              <w:top w:val="nil"/>
              <w:left w:val="nil"/>
              <w:bottom w:val="nil"/>
              <w:right w:val="nil"/>
            </w:tcBorders>
            <w:vAlign w:val="center"/>
          </w:tcPr>
          <w:p w:rsidR="00284FCA" w:rsidRDefault="00284FCA">
            <w:pPr>
              <w:pStyle w:val="ConsPlusNormal"/>
            </w:pPr>
            <w:r>
              <w:t>Отчет о затратах Получателя, понесенных им на цели предоставления субсидии.</w:t>
            </w:r>
          </w:p>
        </w:tc>
      </w:tr>
      <w:tr w:rsidR="00284FCA">
        <w:tc>
          <w:tcPr>
            <w:tcW w:w="608" w:type="dxa"/>
            <w:tcBorders>
              <w:top w:val="nil"/>
              <w:left w:val="nil"/>
              <w:bottom w:val="nil"/>
              <w:right w:val="nil"/>
            </w:tcBorders>
            <w:vAlign w:val="center"/>
          </w:tcPr>
          <w:p w:rsidR="00284FCA" w:rsidRDefault="00284FCA">
            <w:pPr>
              <w:pStyle w:val="ConsPlusNormal"/>
            </w:pPr>
            <w:r>
              <w:t>2.</w:t>
            </w:r>
          </w:p>
        </w:tc>
        <w:tc>
          <w:tcPr>
            <w:tcW w:w="8457" w:type="dxa"/>
            <w:tcBorders>
              <w:top w:val="nil"/>
              <w:left w:val="nil"/>
              <w:bottom w:val="nil"/>
              <w:right w:val="nil"/>
            </w:tcBorders>
            <w:vAlign w:val="center"/>
          </w:tcPr>
          <w:p w:rsidR="00284FCA" w:rsidRDefault="00284FCA">
            <w:pPr>
              <w:pStyle w:val="ConsPlusNormal"/>
            </w:pPr>
            <w:r>
              <w:t>Отчет о реализации плана мероприятий по достижению результатов предоставления субсидии (контрольных точек).</w:t>
            </w:r>
          </w:p>
        </w:tc>
      </w:tr>
    </w:tbl>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Title"/>
        <w:jc w:val="center"/>
        <w:outlineLvl w:val="0"/>
      </w:pPr>
      <w:bookmarkStart w:id="1" w:name="P199"/>
      <w:bookmarkEnd w:id="1"/>
      <w:r>
        <w:t>ПРАВИЛА</w:t>
      </w:r>
    </w:p>
    <w:p w:rsidR="00284FCA" w:rsidRDefault="00284FCA">
      <w:pPr>
        <w:pStyle w:val="ConsPlusTitle"/>
        <w:jc w:val="center"/>
      </w:pPr>
      <w:r>
        <w:t xml:space="preserve">ВОЗМЕЩЕНИЯ РОССИЙСКИМ КРЕДИТНЫМ ОРГАНИЗАЦИЯМ И </w:t>
      </w:r>
      <w:proofErr w:type="gramStart"/>
      <w:r>
        <w:t>ПУБЛИЧНОМУ</w:t>
      </w:r>
      <w:proofErr w:type="gramEnd"/>
    </w:p>
    <w:p w:rsidR="00284FCA" w:rsidRDefault="00284FCA">
      <w:pPr>
        <w:pStyle w:val="ConsPlusTitle"/>
        <w:jc w:val="center"/>
      </w:pPr>
      <w:r>
        <w:t>АКЦИОНЕРНОМУ ОБЩЕСТВУ "ДОМ</w:t>
      </w:r>
      <w:proofErr w:type="gramStart"/>
      <w:r>
        <w:t>.Р</w:t>
      </w:r>
      <w:proofErr w:type="gramEnd"/>
      <w:r>
        <w:t>Ф" НЕДОПОЛУЧЕННЫХ ДОХОДОВ</w:t>
      </w:r>
    </w:p>
    <w:p w:rsidR="00284FCA" w:rsidRDefault="00284FCA">
      <w:pPr>
        <w:pStyle w:val="ConsPlusTitle"/>
        <w:jc w:val="center"/>
      </w:pPr>
      <w:r>
        <w:t>ПО ВЫДАННЫМ (ПРИОБРЕТЕННЫМ) ЖИЛИЩНЫМ (ИПОТЕЧНЫМ)</w:t>
      </w:r>
    </w:p>
    <w:p w:rsidR="00284FCA" w:rsidRDefault="00284FCA">
      <w:pPr>
        <w:pStyle w:val="ConsPlusTitle"/>
        <w:jc w:val="center"/>
      </w:pPr>
      <w:r>
        <w:t>КРЕДИТАМ (ЗАЙМАМ), ПРЕДОСТАВЛЕННЫМ ГРАЖДАНАМ</w:t>
      </w:r>
    </w:p>
    <w:p w:rsidR="00284FCA" w:rsidRDefault="00284FCA">
      <w:pPr>
        <w:pStyle w:val="ConsPlusTitle"/>
        <w:jc w:val="center"/>
      </w:pPr>
      <w:r>
        <w:t xml:space="preserve">РОССИЙСКОЙ ФЕДЕРАЦИИ, </w:t>
      </w:r>
      <w:proofErr w:type="gramStart"/>
      <w:r>
        <w:t>ИМЕЮЩИМ</w:t>
      </w:r>
      <w:proofErr w:type="gramEnd"/>
      <w:r>
        <w:t xml:space="preserve"> ДЕТЕЙ</w:t>
      </w:r>
    </w:p>
    <w:p w:rsidR="00284FCA" w:rsidRDefault="00284FCA">
      <w:pPr>
        <w:pStyle w:val="ConsPlusNormal"/>
        <w:jc w:val="center"/>
      </w:pPr>
    </w:p>
    <w:p w:rsidR="00284FCA" w:rsidRDefault="00284FCA">
      <w:pPr>
        <w:pStyle w:val="ConsPlusTitle"/>
        <w:jc w:val="center"/>
        <w:outlineLvl w:val="1"/>
      </w:pPr>
      <w:r>
        <w:t>I. ОБЩИЕ ПОЛОЖЕНИЯ</w:t>
      </w:r>
    </w:p>
    <w:p w:rsidR="00284FCA" w:rsidRDefault="00284FCA">
      <w:pPr>
        <w:pStyle w:val="ConsPlusNormal"/>
        <w:ind w:firstLine="540"/>
        <w:jc w:val="both"/>
      </w:pPr>
    </w:p>
    <w:p w:rsidR="00284FCA" w:rsidRDefault="00284FCA">
      <w:pPr>
        <w:pStyle w:val="ConsPlusNormal"/>
        <w:ind w:firstLine="540"/>
        <w:jc w:val="both"/>
      </w:pPr>
      <w:bookmarkStart w:id="2" w:name="P208"/>
      <w:bookmarkEnd w:id="2"/>
      <w:r>
        <w:t>1. Настоящие Правила устанавливают условия и порядок возмещения российским кредитным организациям и публичному акционерному обществу "ДОМ</w:t>
      </w:r>
      <w:proofErr w:type="gramStart"/>
      <w:r>
        <w:t>.Р</w:t>
      </w:r>
      <w:proofErr w:type="gramEnd"/>
      <w:r>
        <w:t>Ф" (далее соответственно - кредитные организации, общество "ДОМ.РФ") недополученных доходов кредитных организаций и общества "ДОМ.РФ" по выданным (приобретенным) жилищным (ипотечным) кредитам (займам), предоставленным гражданам Российской Федерации, имеющим детей (далее - недополученные доходы, кредиты (займы).</w:t>
      </w:r>
    </w:p>
    <w:p w:rsidR="00284FCA" w:rsidRDefault="00284FCA">
      <w:pPr>
        <w:pStyle w:val="ConsPlusNormal"/>
        <w:spacing w:before="220"/>
        <w:ind w:firstLine="540"/>
        <w:jc w:val="both"/>
      </w:pPr>
      <w:bookmarkStart w:id="3" w:name="P209"/>
      <w:bookmarkEnd w:id="3"/>
      <w:r>
        <w:t xml:space="preserve">2. В случае приобретения ипотечными агентами, осуществляющими деятельность в соответствии с Федеральным </w:t>
      </w:r>
      <w:hyperlink r:id="rId18">
        <w:r>
          <w:rPr>
            <w:color w:val="0000FF"/>
          </w:rPr>
          <w:t>законом</w:t>
        </w:r>
      </w:hyperlink>
      <w:r>
        <w:t xml:space="preserve"> "Об ипотечных ценных бумагах", прав требования по кредитам (займам), выданным кредитными организациями или обществом "ДОМ</w:t>
      </w:r>
      <w:proofErr w:type="gramStart"/>
      <w:r>
        <w:t>.Р</w:t>
      </w:r>
      <w:proofErr w:type="gramEnd"/>
      <w:r>
        <w:t>Ф", ранее приобретенных обществом "ДОМ.РФ" или кредитной организацией, являющейся дочерним хозяйственным обществом общества "ДОМ.РФ", кредитная организация или общество "ДОМ.РФ" из полученных в соответствии с настоящими Правилами выплат (возмещений) перечисляет ипотечным агентам средства на возмещение недополученного ими дохода по кредитам (займам).</w:t>
      </w:r>
    </w:p>
    <w:p w:rsidR="00284FCA" w:rsidRDefault="00284FCA">
      <w:pPr>
        <w:pStyle w:val="ConsPlusNormal"/>
        <w:spacing w:before="220"/>
        <w:ind w:firstLine="540"/>
        <w:jc w:val="both"/>
      </w:pPr>
      <w:r>
        <w:t>В соответствии с настоящими Правилами возмещение недополученных доходов кредитных организаций, общества "ДОМ</w:t>
      </w:r>
      <w:proofErr w:type="gramStart"/>
      <w:r>
        <w:t>.Р</w:t>
      </w:r>
      <w:proofErr w:type="gramEnd"/>
      <w:r>
        <w:t>Ф" и ипотечных агентов по кредитам (займам) осуществляется в пределах средств, выделенных обществу "ДОМ.РФ" для этой цели из федерального бюджета.</w:t>
      </w:r>
    </w:p>
    <w:p w:rsidR="00284FCA" w:rsidRDefault="00284FCA">
      <w:pPr>
        <w:pStyle w:val="ConsPlusNormal"/>
        <w:spacing w:before="220"/>
        <w:ind w:firstLine="540"/>
        <w:jc w:val="both"/>
      </w:pPr>
      <w:r>
        <w:t>Недополученные доходы возмещаются кредитным организациям и обществу "ДОМ</w:t>
      </w:r>
      <w:proofErr w:type="gramStart"/>
      <w:r>
        <w:t>.Р</w:t>
      </w:r>
      <w:proofErr w:type="gramEnd"/>
      <w:r>
        <w:t xml:space="preserve">Ф" по договорам о предоставлении кредита (займа), обязательства по которым обеспечены ипотекой (далее - кредитный договор) и дополнительным соглашениям о рефинансировании (за исключением дополнительных соглашений о рефинансировании по кредитам (займам), выданным на цель, предусмотренную </w:t>
      </w:r>
      <w:hyperlink w:anchor="P409">
        <w:r>
          <w:rPr>
            <w:color w:val="0000FF"/>
          </w:rPr>
          <w:t>подпунктом "к" пункта 28</w:t>
        </w:r>
      </w:hyperlink>
      <w:r>
        <w:t xml:space="preserve"> настоящих Правил, когда такое дополнительное соглашение о рефинансировании заключено в целях приведения кредитного договора в соответствие с настоящими Правилами), информация о которых предоставлена обществу в сроки и по форме, которые определены настоящими Правилами. Возмещение недополученных доходов осуществляется в течение всего срока действия кредитного договора.</w:t>
      </w:r>
    </w:p>
    <w:p w:rsidR="00284FCA" w:rsidRDefault="00284FCA">
      <w:pPr>
        <w:pStyle w:val="ConsPlusNormal"/>
        <w:spacing w:before="220"/>
        <w:ind w:firstLine="540"/>
        <w:jc w:val="both"/>
      </w:pPr>
      <w:proofErr w:type="gramStart"/>
      <w:r>
        <w:t xml:space="preserve">Под дополнительным соглашением о рефинансировании в настоящих Правилах понимается дополнительное соглашение к кредитному договору о приведении кредитного договора в соответствие с настоящими Правилами, а также об уменьшении процентной ставки в отношении части кредита (займа), превышающей 6 млн. рублей, - для жилых помещений, расположенных на территориях субъектов Российской Федерации, за исключением г. Москвы, Московской области, г. </w:t>
      </w:r>
      <w:r>
        <w:lastRenderedPageBreak/>
        <w:t>Санкт-Петербурга и Ленинградской области, или 12</w:t>
      </w:r>
      <w:proofErr w:type="gramEnd"/>
      <w:r>
        <w:t xml:space="preserve"> </w:t>
      </w:r>
      <w:proofErr w:type="gramStart"/>
      <w:r>
        <w:t>млн. рублей - для жилых помещений, расположенных на территориях г. Москвы, Московской области, г. Санкт-Петербурга и Ленинградской области, либо приведение положений кредитного договора в соответствие с настоящими Правилами, а также уменьшение процентной ставки в отношении части кредита (займа), превышающей 6 млн. рублей,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w:t>
      </w:r>
      <w:proofErr w:type="gramEnd"/>
      <w:r>
        <w:t xml:space="preserve"> </w:t>
      </w:r>
      <w:proofErr w:type="gramStart"/>
      <w:r>
        <w:t>области, или 12 млн. рублей - для жилых помещений, расположенных на территориях г. Москвы, Московской области, г. Санкт-Петербурга и Ленинградской области, без заключения такого соглашения (далее - дополнительное соглашение о рефинансировании).</w:t>
      </w:r>
      <w:proofErr w:type="gramEnd"/>
    </w:p>
    <w:p w:rsidR="00284FCA" w:rsidRDefault="00284FCA">
      <w:pPr>
        <w:pStyle w:val="ConsPlusNormal"/>
        <w:spacing w:before="220"/>
        <w:ind w:firstLine="540"/>
        <w:jc w:val="both"/>
      </w:pPr>
      <w:r>
        <w:t>Возмещение недополученных доходов осуществляется путем ежемесячных выплат обществом "ДОМ</w:t>
      </w:r>
      <w:proofErr w:type="gramStart"/>
      <w:r>
        <w:t>.Р</w:t>
      </w:r>
      <w:proofErr w:type="gramEnd"/>
      <w:r>
        <w:t>Ф" кредитной организации соответствующих средств либо получения обществом "ДОМ.РФ" средств в качестве возмещения собственных недополученных доходов начиная с календарного месяца, следующего за месяцем, в котором обществом "ДОМ.РФ" получены средства федерального бюджета в размере доведенных в установленном порядке лимитов бюджетных обязательств в качестве вкладов в имущество общества "ДОМ.РФ", не увеличивающих его уставный капитал, на цели реализации мероприятий, предусмотренных настоящими Правилами.</w:t>
      </w:r>
    </w:p>
    <w:p w:rsidR="00284FCA" w:rsidRDefault="00284FCA">
      <w:pPr>
        <w:pStyle w:val="ConsPlusNormal"/>
        <w:spacing w:before="220"/>
        <w:ind w:firstLine="540"/>
        <w:jc w:val="both"/>
      </w:pPr>
      <w:proofErr w:type="gramStart"/>
      <w:r>
        <w:t>Возмещение недополученных доходов в соответствии с настоящими Правилами не осуществляется по выданным заемщикам кредитам (займам), если договоры, в соответствии с которыми жилые помещения приобретаются заемщиками в собственность, в том числе по завершении их строительства (создания), содержат условия об оказании заемщикам услуг по выполнению работ по ремонту и (или) перепланировке (переустройству) жилых помещений, изменению их назначения, приобретению мебели, отделимого от жилых</w:t>
      </w:r>
      <w:proofErr w:type="gramEnd"/>
      <w:r>
        <w:t xml:space="preserve"> помещений бытового оборудования и предметов интерьера.</w:t>
      </w:r>
    </w:p>
    <w:p w:rsidR="00284FCA" w:rsidRDefault="00284FCA">
      <w:pPr>
        <w:pStyle w:val="ConsPlusNormal"/>
        <w:spacing w:before="220"/>
        <w:ind w:firstLine="540"/>
        <w:jc w:val="both"/>
      </w:pPr>
      <w:bookmarkStart w:id="4" w:name="P215"/>
      <w:bookmarkEnd w:id="4"/>
      <w:r>
        <w:t xml:space="preserve">3. Общая сумма кредитов (займов), кредитные </w:t>
      </w:r>
      <w:proofErr w:type="gramStart"/>
      <w:r>
        <w:t>договоры</w:t>
      </w:r>
      <w:proofErr w:type="gramEnd"/>
      <w:r>
        <w:t xml:space="preserve"> о предоставлении которых и дополнительные соглашения о рефинансировании заключены по 31 декабря 2024 г., по которым осуществляется возмещение недополученных доходов, составляет до 8,65 трлн. рублей (включительно). В отношении кредитов (займов), кредитные </w:t>
      </w:r>
      <w:proofErr w:type="gramStart"/>
      <w:r>
        <w:t>договоры</w:t>
      </w:r>
      <w:proofErr w:type="gramEnd"/>
      <w:r>
        <w:t xml:space="preserve"> о предоставлении которых и дополнительные соглашения о рефинансировании заключены с 1 января 2025 г., требование об ограничении общей суммы кредитов (займов), по которым осуществляется возмещение недополученных доходов, не применяется.</w:t>
      </w:r>
    </w:p>
    <w:p w:rsidR="00284FCA" w:rsidRDefault="00284FCA">
      <w:pPr>
        <w:pStyle w:val="ConsPlusNormal"/>
        <w:spacing w:before="220"/>
        <w:ind w:firstLine="540"/>
        <w:jc w:val="both"/>
      </w:pPr>
      <w:r>
        <w:t>По кредитным договорам и дополнительным соглашениям о рефинансировании, заключенным до 31 декабря 2024 г. (включительно), возмещение недополученных доходов осуществляется в рамках установленного для каждой кредитной организации и общества "ДОМ</w:t>
      </w:r>
      <w:proofErr w:type="gramStart"/>
      <w:r>
        <w:t>.Р</w:t>
      </w:r>
      <w:proofErr w:type="gramEnd"/>
      <w:r>
        <w:t xml:space="preserve">Ф" лимита средств, направляемых на выдачу кредитными организациями и обществом "ДОМ.РФ" кредитов (займов), а также на приобретение обществом "ДОМ.РФ" или кредитной организацией, являющейся дочерним хозяйственным обществом общества "ДОМ.РФ", прав требования по кредитам (займам) (далее - лимит средств), в порядке, установленном </w:t>
      </w:r>
      <w:hyperlink w:anchor="P259">
        <w:r>
          <w:rPr>
            <w:color w:val="0000FF"/>
          </w:rPr>
          <w:t>пунктом 9</w:t>
        </w:r>
      </w:hyperlink>
      <w:r>
        <w:t xml:space="preserve"> настоящих Правил, по 14 декабря 2024 г. (включительно), а с 15 декабря 2024 г. (включительно) в порядке, установленном </w:t>
      </w:r>
      <w:hyperlink w:anchor="P271">
        <w:r>
          <w:rPr>
            <w:color w:val="0000FF"/>
          </w:rPr>
          <w:t>пунктом 9(1)</w:t>
        </w:r>
      </w:hyperlink>
      <w:r>
        <w:t xml:space="preserve"> настоящих Правил. По кредитным договорам и дополнительным соглашениям о рефинансировании, заключенным с 1 января 2025 г. (включительно), возмещение недополученных доходов осуществляется без учета установленного для каждой кредитной организации и общества "ДОМ</w:t>
      </w:r>
      <w:proofErr w:type="gramStart"/>
      <w:r>
        <w:t>.Р</w:t>
      </w:r>
      <w:proofErr w:type="gramEnd"/>
      <w:r>
        <w:t>Ф" лимита средств. Лимит средств включает в себя по кредитным договорам или дополнительным соглашениям о рефинансировании, заключенным до 24 октября 2022 г. (включительно), сумму задолженности заемщиков по кредитам (займам) на дату заключения соответствующих дополнительных соглашений о рефинансировании, а также средства, направленные ипотечными агентами на приобретение прав требования по кредитам (займам) у кредитной организации, которой установлен лимит средств, или общества "ДОМ</w:t>
      </w:r>
      <w:proofErr w:type="gramStart"/>
      <w:r>
        <w:t>.Р</w:t>
      </w:r>
      <w:proofErr w:type="gramEnd"/>
      <w:r>
        <w:t xml:space="preserve">Ф", по кредитным </w:t>
      </w:r>
      <w:proofErr w:type="gramStart"/>
      <w:r>
        <w:t xml:space="preserve">договорам или </w:t>
      </w:r>
      <w:r>
        <w:lastRenderedPageBreak/>
        <w:t>дополнительным соглашениям о рефинансировании, заключенным с 25 октября 2022 г., сумму в размере кредита (займа) в части, не превышающей 6 млн. рублей,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 для жилых помещений, расположенных на территориях г. Москвы, Московской области, г. Санкт-Петербурга</w:t>
      </w:r>
      <w:proofErr w:type="gramEnd"/>
      <w:r>
        <w:t xml:space="preserve"> </w:t>
      </w:r>
      <w:proofErr w:type="gramStart"/>
      <w:r>
        <w:t>и Ленинградской области, и сумму задолженности заемщиков по кредитам (займам) на дату заключения соответствующих дополнительных соглашений о рефинансировании в части, не превышающей 6 млн. рублей,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 для жилых помещений, расположенных на территориях г. Москвы, Московской области, г</w:t>
      </w:r>
      <w:proofErr w:type="gramEnd"/>
      <w:r>
        <w:t>. Санкт-Петербурга и Ленинградской области.</w:t>
      </w:r>
    </w:p>
    <w:p w:rsidR="00284FCA" w:rsidRDefault="00284FCA">
      <w:pPr>
        <w:pStyle w:val="ConsPlusNormal"/>
        <w:spacing w:before="220"/>
        <w:ind w:firstLine="540"/>
        <w:jc w:val="both"/>
      </w:pPr>
      <w:r>
        <w:t xml:space="preserve">Условием предоставления ипотечным агентам средств, предусмотренных </w:t>
      </w:r>
      <w:hyperlink w:anchor="P209">
        <w:r>
          <w:rPr>
            <w:color w:val="0000FF"/>
          </w:rPr>
          <w:t>пунктом 2</w:t>
        </w:r>
      </w:hyperlink>
      <w:r>
        <w:t xml:space="preserve"> настоящих Правил, является заключение ипотечным агентом с кредитной организацией или обществом "ДОМ</w:t>
      </w:r>
      <w:proofErr w:type="gramStart"/>
      <w:r>
        <w:t>.Р</w:t>
      </w:r>
      <w:proofErr w:type="gramEnd"/>
      <w:r>
        <w:t xml:space="preserve">Ф" договора об оказании услуг по сопровождению кредитной организацией, которой установлен лимит средств, или обществом "ДОМ.РФ" кредитов (займов), указанных в </w:t>
      </w:r>
      <w:hyperlink w:anchor="P209">
        <w:r>
          <w:rPr>
            <w:color w:val="0000FF"/>
          </w:rPr>
          <w:t>пункте 2</w:t>
        </w:r>
      </w:hyperlink>
      <w:r>
        <w:t xml:space="preserve"> настоящих Правил, предусматривающего в том числе оказание кредитной организацией или обществом "ДОМ.РФ" ипотечному агенту услуг по взаимодействию с заемщиками по кредитам (займам) в целях исполнения ими обязательств по кредитам (займам), обязательство кредитной организации или общества "ДОМ</w:t>
      </w:r>
      <w:proofErr w:type="gramStart"/>
      <w:r>
        <w:t>.Р</w:t>
      </w:r>
      <w:proofErr w:type="gramEnd"/>
      <w:r>
        <w:t>Ф" по перечислению ипотечному агенту из суммы возмещения недополученных доходов в соответствии с настоящими Правилами средств на возмещение недополученного дохода ипотечного агента по кредитам (займам), а также основания и порядок перехода прав требования по входящим в состав ипотечного покрытия кредитам (займам) от ипотечного агента к кредитной организации или обществу "ДОМ</w:t>
      </w:r>
      <w:proofErr w:type="gramStart"/>
      <w:r>
        <w:t>.Р</w:t>
      </w:r>
      <w:proofErr w:type="gramEnd"/>
      <w:r>
        <w:t>Ф" (далее - договор по сопровождению).</w:t>
      </w:r>
    </w:p>
    <w:p w:rsidR="00284FCA" w:rsidRDefault="00284FCA">
      <w:pPr>
        <w:pStyle w:val="ConsPlusNormal"/>
        <w:spacing w:before="220"/>
        <w:ind w:firstLine="540"/>
        <w:jc w:val="both"/>
      </w:pPr>
      <w:bookmarkStart w:id="5" w:name="P218"/>
      <w:bookmarkEnd w:id="5"/>
      <w:r>
        <w:t>4. Возмещение недополученных доходов кредитных организаций, общества "ДОМ</w:t>
      </w:r>
      <w:proofErr w:type="gramStart"/>
      <w:r>
        <w:t>.Р</w:t>
      </w:r>
      <w:proofErr w:type="gramEnd"/>
      <w:r>
        <w:t>Ф" и ипотечных агентов осуществляется в рамках лимитов средств, установленных Министерством финансов Российской Федерации на основании заявок, поданных кредитными организациями и обществом "ДОМ.РФ".</w:t>
      </w:r>
    </w:p>
    <w:p w:rsidR="00284FCA" w:rsidRDefault="00284FCA">
      <w:pPr>
        <w:pStyle w:val="ConsPlusNormal"/>
        <w:spacing w:before="220"/>
        <w:ind w:firstLine="540"/>
        <w:jc w:val="both"/>
      </w:pPr>
      <w:r>
        <w:t>5. В случае реорганизации кредитной организации, которой установлен лимит средств, кредитная организация, к которой перешли права требования по кредитам в порядке правопреемства или на основании сделки, совершенной в процессе указанной реорганизации, в целях получения выплат (возмещения) в рамках установленного лимита средств реорганизованной кредитной организации уведомляет общество "ДОМ</w:t>
      </w:r>
      <w:proofErr w:type="gramStart"/>
      <w:r>
        <w:t>.Р</w:t>
      </w:r>
      <w:proofErr w:type="gramEnd"/>
      <w:r>
        <w:t>Ф" о приобретении прав требования по кредитам путем направления обращения с прилагаемыми к нему следующими документами:</w:t>
      </w:r>
    </w:p>
    <w:p w:rsidR="00284FCA" w:rsidRDefault="00284FCA">
      <w:pPr>
        <w:pStyle w:val="ConsPlusNormal"/>
        <w:spacing w:before="220"/>
        <w:ind w:firstLine="540"/>
        <w:jc w:val="both"/>
      </w:pPr>
      <w:bookmarkStart w:id="6" w:name="P220"/>
      <w:bookmarkEnd w:id="6"/>
      <w:r>
        <w:t>а) сведения о государственной регистрации кредитной организации в качестве юридического лица и копия лицензии на осуществление банковских операций, выданной Центральным банком Российской Федерации;</w:t>
      </w:r>
    </w:p>
    <w:p w:rsidR="00284FCA" w:rsidRDefault="00284FCA">
      <w:pPr>
        <w:pStyle w:val="ConsPlusNormal"/>
        <w:spacing w:before="220"/>
        <w:ind w:firstLine="540"/>
        <w:jc w:val="both"/>
      </w:pPr>
      <w:r>
        <w:t>б) копии учредительных документов кредитной организации;</w:t>
      </w:r>
    </w:p>
    <w:p w:rsidR="00284FCA" w:rsidRDefault="00284FCA">
      <w:pPr>
        <w:pStyle w:val="ConsPlusNormal"/>
        <w:spacing w:before="220"/>
        <w:ind w:firstLine="540"/>
        <w:jc w:val="both"/>
      </w:pPr>
      <w:r>
        <w:t>в) справка, подписанная руководителем или уполномоченным им лицом и главным бухгалтером (при наличии) кредитной организации, с указанием банковских реквизитов и счетов, на которые следует перечислять средства на возмещение недополученных доходов;</w:t>
      </w:r>
    </w:p>
    <w:p w:rsidR="00284FCA" w:rsidRDefault="00284FCA">
      <w:pPr>
        <w:pStyle w:val="ConsPlusNormal"/>
        <w:spacing w:before="220"/>
        <w:ind w:firstLine="540"/>
        <w:jc w:val="both"/>
      </w:pPr>
      <w:proofErr w:type="gramStart"/>
      <w:r>
        <w:t xml:space="preserve">г) справка, подписанная руководителем или уполномоченным им лицом и главным бухгалтером (при наличии) кредитной организации, об отсутствии у кредитной организации просроченной (неурегулированной) задолженности по денежным обязательствам перед Российской Федерацией и подтверждающая, что кредитная организация не получает средства из федерального бюджета в соответствии с иными нормативными правовыми актами Российской </w:t>
      </w:r>
      <w:r>
        <w:lastRenderedPageBreak/>
        <w:t xml:space="preserve">Федерации на цели, указанные в </w:t>
      </w:r>
      <w:hyperlink w:anchor="P208">
        <w:r>
          <w:rPr>
            <w:color w:val="0000FF"/>
          </w:rPr>
          <w:t>пункте 1</w:t>
        </w:r>
      </w:hyperlink>
      <w:r>
        <w:t xml:space="preserve"> настоящих Правил;</w:t>
      </w:r>
      <w:proofErr w:type="gramEnd"/>
    </w:p>
    <w:p w:rsidR="00284FCA" w:rsidRDefault="00284FCA">
      <w:pPr>
        <w:pStyle w:val="ConsPlusNormal"/>
        <w:spacing w:before="220"/>
        <w:ind w:firstLine="540"/>
        <w:jc w:val="both"/>
      </w:pPr>
      <w:bookmarkStart w:id="7" w:name="P224"/>
      <w:bookmarkEnd w:id="7"/>
      <w:proofErr w:type="gramStart"/>
      <w:r>
        <w:t xml:space="preserve">д) справка, подписанная руководителем или уполномоченным им лицом и главным бухгалтером (при наличии) кредитной организации, подтверждающая, что кредитная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утвержденный Министерством финансов Российской Федерации </w:t>
      </w:r>
      <w:hyperlink r:id="rId19">
        <w:r>
          <w:rPr>
            <w:color w:val="0000FF"/>
          </w:rPr>
          <w:t>перечень</w:t>
        </w:r>
      </w:hyperlink>
      <w:r>
        <w:t xml:space="preserve"> государств и территорий, предоставляющих льготный налоговый режим</w:t>
      </w:r>
      <w:proofErr w:type="gramEnd"/>
      <w:r>
        <w:t xml:space="preserve">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25 процентов.</w:t>
      </w:r>
    </w:p>
    <w:p w:rsidR="00284FCA" w:rsidRDefault="00284FCA">
      <w:pPr>
        <w:pStyle w:val="ConsPlusNormal"/>
        <w:spacing w:before="220"/>
        <w:ind w:firstLine="540"/>
        <w:jc w:val="both"/>
      </w:pPr>
      <w:r>
        <w:t>При получении обращения, предусмотренного настоящим пунктом, общество "ДОМ</w:t>
      </w:r>
      <w:proofErr w:type="gramStart"/>
      <w:r>
        <w:t>.Р</w:t>
      </w:r>
      <w:proofErr w:type="gramEnd"/>
      <w:r>
        <w:t>Ф" в течение 7 рабочих дней со дня поступления такого обращения проверяет полноту прилагаемых к нему документов и в случае их соответствия требованиям настоящего пункта принимает решение об установлении лимита средств в отношении кредитной организации, к которой перешли права требования по кредитам. О принятом решении общество "ДОМ</w:t>
      </w:r>
      <w:proofErr w:type="gramStart"/>
      <w:r>
        <w:t>.Р</w:t>
      </w:r>
      <w:proofErr w:type="gramEnd"/>
      <w:r>
        <w:t>Ф" в тот же срок информирует кредитную организацию путем опубликования на своем официальном сайте в информационно-телекоммуникационной сети "Интернет" (далее - сеть "Интернет") сведений о лимите средств, установленном для такой кредитной организации.</w:t>
      </w:r>
    </w:p>
    <w:p w:rsidR="00284FCA" w:rsidRDefault="00284FCA">
      <w:pPr>
        <w:pStyle w:val="ConsPlusNormal"/>
        <w:spacing w:before="220"/>
        <w:ind w:firstLine="540"/>
        <w:jc w:val="both"/>
      </w:pPr>
      <w:r>
        <w:t>При этом лимит средств, установленный реорганизованной кредитной организации, переходит в полном объеме кредитной организации, к которой перешли права требования по кредитам от реорганизованной кредитной организации в порядке правопреемства или на основании сделки, совершенной в процессе реорганизации.</w:t>
      </w:r>
    </w:p>
    <w:p w:rsidR="00284FCA" w:rsidRDefault="00284FCA">
      <w:pPr>
        <w:pStyle w:val="ConsPlusNormal"/>
        <w:spacing w:before="220"/>
        <w:ind w:firstLine="540"/>
        <w:jc w:val="both"/>
      </w:pPr>
      <w:r>
        <w:t>5(1). В случае реорганизации кредитной организации, которой не установлен лимит средств, кредитная организация, к которой перешли права требования по кредитам (займам), кредитные договоры по предоставлению которых или дополнительные соглашения о рефинансировании заключены с 1 января 2025 г. (включительно), в порядке правопреемства или на основании сделки, совершенной в процессе указанной реорганизации, в целях получения выплат (возмещения) уведомляет общество "ДОМ</w:t>
      </w:r>
      <w:proofErr w:type="gramStart"/>
      <w:r>
        <w:t>.Р</w:t>
      </w:r>
      <w:proofErr w:type="gramEnd"/>
      <w:r>
        <w:t xml:space="preserve">Ф" о приобретении прав требования по кредитам путем направления обращения с прилагаемыми к нему документами, предусмотренным </w:t>
      </w:r>
      <w:hyperlink w:anchor="P229">
        <w:r>
          <w:rPr>
            <w:color w:val="0000FF"/>
          </w:rPr>
          <w:t>пунктом 6</w:t>
        </w:r>
      </w:hyperlink>
      <w:r>
        <w:t xml:space="preserve"> настоящих Правил.</w:t>
      </w:r>
    </w:p>
    <w:p w:rsidR="00284FCA" w:rsidRDefault="00284FCA">
      <w:pPr>
        <w:pStyle w:val="ConsPlusNormal"/>
        <w:spacing w:before="220"/>
        <w:ind w:firstLine="540"/>
        <w:jc w:val="both"/>
      </w:pPr>
      <w:r>
        <w:t>При получении обращения, предусмотренного настоящим пунктом, общество "ДОМ</w:t>
      </w:r>
      <w:proofErr w:type="gramStart"/>
      <w:r>
        <w:t>.Р</w:t>
      </w:r>
      <w:proofErr w:type="gramEnd"/>
      <w:r>
        <w:t>Ф" в течение 7 рабочих дней со дня поступления такого обращения проверяет полноту прилагаемых к нему документов и в случае их соответствия требованиям настоящего пункта принимает решение о возможности возмещения недополученных доходов в отношении кредитной организации, к которой перешли права требования по кредитам (займам). О принятом решении общество "ДОМ</w:t>
      </w:r>
      <w:proofErr w:type="gramStart"/>
      <w:r>
        <w:t>.Р</w:t>
      </w:r>
      <w:proofErr w:type="gramEnd"/>
      <w:r>
        <w:t>Ф" в тот же срок информирует кредитную организацию путем опубликования на своем официальном сайте в информационно-телекоммуникационной сети "Интернет" (далее - сеть "Интернет") соответствующих сведений.</w:t>
      </w:r>
    </w:p>
    <w:p w:rsidR="00284FCA" w:rsidRDefault="00284FCA">
      <w:pPr>
        <w:pStyle w:val="ConsPlusNormal"/>
        <w:spacing w:before="220"/>
        <w:ind w:firstLine="540"/>
        <w:jc w:val="both"/>
      </w:pPr>
      <w:bookmarkStart w:id="8" w:name="P229"/>
      <w:bookmarkEnd w:id="8"/>
      <w:r>
        <w:t xml:space="preserve">6. Лимит средств, предусмотренный </w:t>
      </w:r>
      <w:hyperlink w:anchor="P218">
        <w:r>
          <w:rPr>
            <w:color w:val="0000FF"/>
          </w:rPr>
          <w:t>пунктом 4</w:t>
        </w:r>
      </w:hyperlink>
      <w:r>
        <w:t xml:space="preserve"> настоящих Правил, дальнейшему пересмотру не подлежит, за исключением случаев, предусмотренных </w:t>
      </w:r>
      <w:hyperlink w:anchor="P259">
        <w:r>
          <w:rPr>
            <w:color w:val="0000FF"/>
          </w:rPr>
          <w:t>пунктами 9</w:t>
        </w:r>
      </w:hyperlink>
      <w:r>
        <w:t xml:space="preserve"> и </w:t>
      </w:r>
      <w:hyperlink w:anchor="P271">
        <w:r>
          <w:rPr>
            <w:color w:val="0000FF"/>
          </w:rPr>
          <w:t>9(1)</w:t>
        </w:r>
      </w:hyperlink>
      <w:r>
        <w:t xml:space="preserve"> настоящих Правил.</w:t>
      </w:r>
    </w:p>
    <w:p w:rsidR="00284FCA" w:rsidRDefault="00284FCA">
      <w:pPr>
        <w:pStyle w:val="ConsPlusNormal"/>
        <w:spacing w:before="220"/>
        <w:ind w:firstLine="540"/>
        <w:jc w:val="both"/>
      </w:pPr>
      <w:r>
        <w:t>7. Кредитные организации и общество "ДОМ</w:t>
      </w:r>
      <w:proofErr w:type="gramStart"/>
      <w:r>
        <w:t>.Р</w:t>
      </w:r>
      <w:proofErr w:type="gramEnd"/>
      <w:r>
        <w:t xml:space="preserve">Ф" выдают ежемесячно кредиты (займы) и (или) приобретают права требования по кредитам (займам) в соответствии с планом-графиком ежемесячной выдачи кредитной организацией и обществом "ДОМ.РФ" кредитов (займов) или ежемесячного приобретения обществом "ДОМ.РФ" либо кредитной организацией, являющейся дочерним хозяйственным обществом общества "ДОМ.РФ", прав требования по кредитам (займам), в котором указывается минимальный размер средств, направляемых на выдачу кредитов (займов) и (или) на приобретение прав требования по таким кредитам (займам), составляющий не менее 100 млн. рублей ежемесячно (далее - план-график), представленным в </w:t>
      </w:r>
      <w:r>
        <w:lastRenderedPageBreak/>
        <w:t>Министерство финансов Российской Федерации в целях установления лимитов средств в соответствии с Правилами предоставления субсидий из федерального бюджета российским кредитным организациям и обществу "ДОМ</w:t>
      </w:r>
      <w:proofErr w:type="gramStart"/>
      <w:r>
        <w:t>.Р</w:t>
      </w:r>
      <w:proofErr w:type="gramEnd"/>
      <w:r>
        <w:t xml:space="preserve">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w:t>
      </w:r>
      <w:proofErr w:type="gramStart"/>
      <w:r>
        <w:t>утвержденными</w:t>
      </w:r>
      <w:proofErr w:type="gramEnd"/>
      <w:r>
        <w:t xml:space="preserve"> Решением о порядке предоставления субсидии N 25-67381-01850-Р.</w:t>
      </w:r>
    </w:p>
    <w:p w:rsidR="00284FCA" w:rsidRDefault="00284FCA">
      <w:pPr>
        <w:pStyle w:val="ConsPlusNormal"/>
        <w:spacing w:before="220"/>
        <w:ind w:firstLine="540"/>
        <w:jc w:val="both"/>
      </w:pPr>
      <w:r>
        <w:t>Выдача кредитной организацией или обществом "ДОМ</w:t>
      </w:r>
      <w:proofErr w:type="gramStart"/>
      <w:r>
        <w:t>.Р</w:t>
      </w:r>
      <w:proofErr w:type="gramEnd"/>
      <w:r>
        <w:t>Ф" кредитов (займов) и (или) приобретение прав требования по кредитам (займам) в размере менее, чем размер, определенный в плане-графике, не является основанием для прекращения выплат.</w:t>
      </w:r>
    </w:p>
    <w:p w:rsidR="00284FCA" w:rsidRDefault="00284FCA">
      <w:pPr>
        <w:pStyle w:val="ConsPlusNormal"/>
        <w:spacing w:before="220"/>
        <w:ind w:firstLine="540"/>
        <w:jc w:val="both"/>
      </w:pPr>
      <w:r>
        <w:t>Положения настоящего пункта применяются в отношении кредитных договоров и дополнительных соглашений о рефинансировании, заключенных до 31 декабря 2024 г. (включительно).</w:t>
      </w:r>
    </w:p>
    <w:p w:rsidR="00284FCA" w:rsidRDefault="00284FCA">
      <w:pPr>
        <w:pStyle w:val="ConsPlusNormal"/>
        <w:spacing w:before="220"/>
        <w:ind w:firstLine="540"/>
        <w:jc w:val="both"/>
      </w:pPr>
      <w:bookmarkStart w:id="9" w:name="P233"/>
      <w:bookmarkEnd w:id="9"/>
      <w:r>
        <w:t>7(1). По кредитным договорам, заключенным с 1 января 2025 г. (включительно), ежемесячная выдача кредитов (займов) осуществляется кредитными организациями, включенными обществом "ДОМ</w:t>
      </w:r>
      <w:proofErr w:type="gramStart"/>
      <w:r>
        <w:t>.Р</w:t>
      </w:r>
      <w:proofErr w:type="gramEnd"/>
      <w:r>
        <w:t>Ф" в перечень кредитных организаций, соответствующих настоящим Правилам, который размещается на официальном сайте общества "ДОМ.РФ" в информационно-телекоммуникационной сети "Интернет" (далее - сеть "Интернет").</w:t>
      </w:r>
    </w:p>
    <w:p w:rsidR="00284FCA" w:rsidRDefault="00284FCA">
      <w:pPr>
        <w:pStyle w:val="ConsPlusNormal"/>
        <w:spacing w:before="220"/>
        <w:ind w:firstLine="540"/>
        <w:jc w:val="both"/>
      </w:pPr>
      <w:r>
        <w:t xml:space="preserve">В перечень кредитных организаций, указанный в </w:t>
      </w:r>
      <w:hyperlink w:anchor="P233">
        <w:r>
          <w:rPr>
            <w:color w:val="0000FF"/>
          </w:rPr>
          <w:t>абзаце первом</w:t>
        </w:r>
      </w:hyperlink>
      <w:r>
        <w:t xml:space="preserve"> настоящего пункта, включаются:</w:t>
      </w:r>
    </w:p>
    <w:p w:rsidR="00284FCA" w:rsidRDefault="00284FCA">
      <w:pPr>
        <w:pStyle w:val="ConsPlusNormal"/>
        <w:spacing w:before="220"/>
        <w:ind w:firstLine="540"/>
        <w:jc w:val="both"/>
      </w:pPr>
      <w:bookmarkStart w:id="10" w:name="P235"/>
      <w:bookmarkEnd w:id="10"/>
      <w:r>
        <w:t>кредитные организации, которым не был установлен лимит средств и которой не выплачивалось возмещение недополученных доходов до 31 декабря 2024 г. (включительно), - при предоставлении в общество "ДОМ</w:t>
      </w:r>
      <w:proofErr w:type="gramStart"/>
      <w:r>
        <w:t>.Р</w:t>
      </w:r>
      <w:proofErr w:type="gramEnd"/>
      <w:r>
        <w:t xml:space="preserve">Ф" не позднее 10-го рабочего дня месяца, предшествующего дате заключения первого кредитного договора или дополнительного соглашения о рефинансировании, обращения с приложением документов, предусмотренных </w:t>
      </w:r>
      <w:hyperlink w:anchor="P220">
        <w:r>
          <w:rPr>
            <w:color w:val="0000FF"/>
          </w:rPr>
          <w:t>подпунктами "а"</w:t>
        </w:r>
      </w:hyperlink>
      <w:r>
        <w:t xml:space="preserve"> - </w:t>
      </w:r>
      <w:hyperlink w:anchor="P224">
        <w:r>
          <w:rPr>
            <w:color w:val="0000FF"/>
          </w:rPr>
          <w:t>"д" пункта 5</w:t>
        </w:r>
      </w:hyperlink>
      <w:r>
        <w:t xml:space="preserve"> настоящих Правил, и соответствия указанных документов, требованиям настоящих Правил;</w:t>
      </w:r>
    </w:p>
    <w:p w:rsidR="00284FCA" w:rsidRDefault="00284FCA">
      <w:pPr>
        <w:pStyle w:val="ConsPlusNormal"/>
        <w:spacing w:before="220"/>
        <w:ind w:firstLine="540"/>
        <w:jc w:val="both"/>
      </w:pPr>
      <w:r>
        <w:t>кредитные организации, которым был установлен лимит средств до 31 декабря 2024 г. (включительно).</w:t>
      </w:r>
    </w:p>
    <w:p w:rsidR="00284FCA" w:rsidRDefault="00284FCA">
      <w:pPr>
        <w:pStyle w:val="ConsPlusNormal"/>
        <w:spacing w:before="220"/>
        <w:ind w:firstLine="540"/>
        <w:jc w:val="both"/>
      </w:pPr>
      <w:r>
        <w:t xml:space="preserve">При получении обращения от кредитной организации, указанной в </w:t>
      </w:r>
      <w:hyperlink w:anchor="P235">
        <w:r>
          <w:rPr>
            <w:color w:val="0000FF"/>
          </w:rPr>
          <w:t>абзаце третьем</w:t>
        </w:r>
      </w:hyperlink>
      <w:r>
        <w:t xml:space="preserve"> настоящего пункта, общество "ДОМ</w:t>
      </w:r>
      <w:proofErr w:type="gramStart"/>
      <w:r>
        <w:t>.Р</w:t>
      </w:r>
      <w:proofErr w:type="gramEnd"/>
      <w:r>
        <w:t xml:space="preserve">Ф" в течение 7 рабочих дней со дня поступления обращения, указанного в </w:t>
      </w:r>
      <w:hyperlink w:anchor="P235">
        <w:r>
          <w:rPr>
            <w:color w:val="0000FF"/>
          </w:rPr>
          <w:t>абзаце третьем</w:t>
        </w:r>
      </w:hyperlink>
      <w:r>
        <w:t xml:space="preserve"> настоящего пункта, проверяет полноту прилагаемых к нему документов и в случае их соответствия требованиям настоящего пункта принимает решение о соответствии такой кредитной организации требованиям настоящих Правил, и включает сведения о такой кредитной организации в перечень, указанный в </w:t>
      </w:r>
      <w:hyperlink w:anchor="P233">
        <w:r>
          <w:rPr>
            <w:color w:val="0000FF"/>
          </w:rPr>
          <w:t>абзаце первом</w:t>
        </w:r>
      </w:hyperlink>
      <w:r>
        <w:t xml:space="preserve"> настоящего пункта. О принятом решении общество "ДОМ</w:t>
      </w:r>
      <w:proofErr w:type="gramStart"/>
      <w:r>
        <w:t>.Р</w:t>
      </w:r>
      <w:proofErr w:type="gramEnd"/>
      <w:r>
        <w:t>Ф" в тот же срок информирует кредитную организацию путем опубликования на своем официальном сайте в информационно-телекоммуникационной сети "Интернет" (далее - сеть "Интернет") соответствующих сведений.</w:t>
      </w:r>
    </w:p>
    <w:p w:rsidR="00284FCA" w:rsidRDefault="00284FCA">
      <w:pPr>
        <w:pStyle w:val="ConsPlusNormal"/>
        <w:spacing w:before="220"/>
        <w:ind w:firstLine="540"/>
        <w:jc w:val="both"/>
      </w:pPr>
      <w:r>
        <w:t>8. Период возмещения недополученных доходов определяется:</w:t>
      </w:r>
    </w:p>
    <w:p w:rsidR="00284FCA" w:rsidRDefault="00284FCA">
      <w:pPr>
        <w:pStyle w:val="ConsPlusNormal"/>
        <w:spacing w:before="220"/>
        <w:ind w:firstLine="540"/>
        <w:jc w:val="both"/>
      </w:pPr>
      <w:r>
        <w:t>а) для кредитных организаций, которым установлен лимит средств:</w:t>
      </w:r>
    </w:p>
    <w:p w:rsidR="00284FCA" w:rsidRDefault="00284FCA">
      <w:pPr>
        <w:pStyle w:val="ConsPlusNormal"/>
        <w:spacing w:before="220"/>
        <w:ind w:firstLine="540"/>
        <w:jc w:val="both"/>
      </w:pPr>
      <w:proofErr w:type="gramStart"/>
      <w:r>
        <w:t>с даты выдачи</w:t>
      </w:r>
      <w:proofErr w:type="gramEnd"/>
      <w:r>
        <w:t xml:space="preserve"> кредита либо с даты заключения дополнительного соглашения о рефинансировании до даты окончания срока действия кредитного договора, а в случае уступки кредитной организацией, которой установлен лимит средств, прав требования по кредиту - до даты уступки прав требования по кредитному договору;</w:t>
      </w:r>
    </w:p>
    <w:p w:rsidR="00284FCA" w:rsidRDefault="00284FCA">
      <w:pPr>
        <w:pStyle w:val="ConsPlusNormal"/>
        <w:spacing w:before="220"/>
        <w:ind w:firstLine="540"/>
        <w:jc w:val="both"/>
      </w:pPr>
      <w:r>
        <w:t>с даты приобретения прав требования по кредиту у общества "ДОМ</w:t>
      </w:r>
      <w:proofErr w:type="gramStart"/>
      <w:r>
        <w:t>.Р</w:t>
      </w:r>
      <w:proofErr w:type="gramEnd"/>
      <w:r>
        <w:t xml:space="preserve">Ф", либо у другой кредитной организации, либо у ипотечного агента, с которым кредитной организацией заключен </w:t>
      </w:r>
      <w:r>
        <w:lastRenderedPageBreak/>
        <w:t>договор по сопровождению, - до даты окончания срока действия кредитного договора;</w:t>
      </w:r>
    </w:p>
    <w:p w:rsidR="00284FCA" w:rsidRDefault="00284FCA">
      <w:pPr>
        <w:pStyle w:val="ConsPlusNormal"/>
        <w:spacing w:before="220"/>
        <w:ind w:firstLine="540"/>
        <w:jc w:val="both"/>
      </w:pPr>
      <w:proofErr w:type="gramStart"/>
      <w:r>
        <w:t>в случае перехода к кредитной организации прав и обязанностей по договору по сопровождению от заключившей с ипотечным агентом договор по сопровождению кредитной организации, которой установлен лимит средств и в отношении которой Центральным банком Российской Федерации принято решение о применении мер по ее финансовому оздоровлению, назначении временной администрации по управлению кредитной организацией и об отзыве лицензии, - с даты перехода прав по</w:t>
      </w:r>
      <w:proofErr w:type="gramEnd"/>
      <w:r>
        <w:t xml:space="preserve"> договору по сопровождению до даты окончания срока действия кредитного договора;</w:t>
      </w:r>
    </w:p>
    <w:p w:rsidR="00284FCA" w:rsidRDefault="00284FCA">
      <w:pPr>
        <w:pStyle w:val="ConsPlusNormal"/>
        <w:spacing w:before="220"/>
        <w:ind w:firstLine="540"/>
        <w:jc w:val="both"/>
      </w:pPr>
      <w:r>
        <w:t xml:space="preserve">в случае перехода прав требования по кредитам от кредитной организации, которой установлен лимит средств, в порядке правопреемства или на основании сделки, совершенной в процессе реорганизации такой кредитной организации, - </w:t>
      </w:r>
      <w:proofErr w:type="gramStart"/>
      <w:r>
        <w:t>с даты перехода</w:t>
      </w:r>
      <w:proofErr w:type="gramEnd"/>
      <w:r>
        <w:t xml:space="preserve"> в установленном порядке прав требования по кредитам до даты окончания срока действия кредитного договора;</w:t>
      </w:r>
    </w:p>
    <w:p w:rsidR="00284FCA" w:rsidRDefault="00284FCA">
      <w:pPr>
        <w:pStyle w:val="ConsPlusNormal"/>
        <w:spacing w:before="220"/>
        <w:ind w:firstLine="540"/>
        <w:jc w:val="both"/>
      </w:pPr>
      <w:r>
        <w:t>б) для общества "ДОМ</w:t>
      </w:r>
      <w:proofErr w:type="gramStart"/>
      <w:r>
        <w:t>.Р</w:t>
      </w:r>
      <w:proofErr w:type="gramEnd"/>
      <w:r>
        <w:t>Ф":</w:t>
      </w:r>
    </w:p>
    <w:p w:rsidR="00284FCA" w:rsidRDefault="00284FCA">
      <w:pPr>
        <w:pStyle w:val="ConsPlusNormal"/>
        <w:spacing w:before="220"/>
        <w:ind w:firstLine="540"/>
        <w:jc w:val="both"/>
      </w:pPr>
      <w:r>
        <w:t>с даты выдачи обществом "ДОМ</w:t>
      </w:r>
      <w:proofErr w:type="gramStart"/>
      <w:r>
        <w:t>.Р</w:t>
      </w:r>
      <w:proofErr w:type="gramEnd"/>
      <w:r>
        <w:t>Ф" займа, или с даты заключения дополнительного соглашения о рефинансировании, или с даты приобретения обществом "ДОМ.РФ" прав требования по кредиту у кредитных организаций, которым установлен лимит средств, или прав требования по кредиту (займу) у ипотечного агента до даты окончания срока действия кредитного договора, а в случае уступки обществом "ДОМ.РФ" прав требования по кредиту (займу) - до даты уступки прав требования по кредитному договору;</w:t>
      </w:r>
    </w:p>
    <w:p w:rsidR="00284FCA" w:rsidRDefault="00284FCA">
      <w:pPr>
        <w:pStyle w:val="ConsPlusNormal"/>
        <w:spacing w:before="220"/>
        <w:ind w:firstLine="540"/>
        <w:jc w:val="both"/>
      </w:pPr>
      <w:r>
        <w:t>при приобретении обществом "ДОМ</w:t>
      </w:r>
      <w:proofErr w:type="gramStart"/>
      <w:r>
        <w:t>.Р</w:t>
      </w:r>
      <w:proofErr w:type="gramEnd"/>
      <w:r>
        <w:t xml:space="preserve">Ф" прав требования по кредиту у кредитных организаций, которым не установлен лимит средств, и прав требования по займу у </w:t>
      </w:r>
      <w:proofErr w:type="spellStart"/>
      <w:r>
        <w:t>некредитных</w:t>
      </w:r>
      <w:proofErr w:type="spellEnd"/>
      <w:r>
        <w:t xml:space="preserve"> организаций, а также при условии выплаты обществом "ДОМ.РФ" таким кредитным организациям и </w:t>
      </w:r>
      <w:proofErr w:type="spellStart"/>
      <w:r>
        <w:t>некредитным</w:t>
      </w:r>
      <w:proofErr w:type="spellEnd"/>
      <w:r>
        <w:t xml:space="preserve"> организациям недополученного дохода не более чем за 2 месяца - с даты выдачи кредита кредитной организацией, которой не установлен лимит средств, или с даты выдачи займа </w:t>
      </w:r>
      <w:proofErr w:type="spellStart"/>
      <w:r>
        <w:t>некредитной</w:t>
      </w:r>
      <w:proofErr w:type="spellEnd"/>
      <w:r>
        <w:t xml:space="preserve"> организацией, у которой обществом "ДОМ</w:t>
      </w:r>
      <w:proofErr w:type="gramStart"/>
      <w:r>
        <w:t>.Р</w:t>
      </w:r>
      <w:proofErr w:type="gramEnd"/>
      <w:r>
        <w:t>Ф" приобретены права требования по кредиту (займу), до даты окончания срока действия кредитного договора;</w:t>
      </w:r>
    </w:p>
    <w:p w:rsidR="00284FCA" w:rsidRDefault="00284FCA">
      <w:pPr>
        <w:pStyle w:val="ConsPlusNormal"/>
        <w:spacing w:before="220"/>
        <w:ind w:firstLine="540"/>
        <w:jc w:val="both"/>
      </w:pPr>
      <w:r>
        <w:t>при приобретении обществом "ДОМ</w:t>
      </w:r>
      <w:proofErr w:type="gramStart"/>
      <w:r>
        <w:t>.Р</w:t>
      </w:r>
      <w:proofErr w:type="gramEnd"/>
      <w:r>
        <w:t xml:space="preserve">Ф" у кредитных организаций, которым не установлен лимит средств, прав требования по кредиту (займу), приобретенных у третьих лиц, которые выдали кредит (заем), и у </w:t>
      </w:r>
      <w:proofErr w:type="spellStart"/>
      <w:r>
        <w:t>некредитных</w:t>
      </w:r>
      <w:proofErr w:type="spellEnd"/>
      <w:r>
        <w:t xml:space="preserve"> организаций прав требования по кредиту (займу), приобретенных у третьих лиц, выдавших кредит (заем), и при условии выплаты обществом "ДОМ.РФ" таким кредитным и </w:t>
      </w:r>
      <w:proofErr w:type="spellStart"/>
      <w:r>
        <w:t>некредитным</w:t>
      </w:r>
      <w:proofErr w:type="spellEnd"/>
      <w:r>
        <w:t xml:space="preserve"> организациям недополученного дохода не более чем за 2 месяца - </w:t>
      </w:r>
      <w:proofErr w:type="gramStart"/>
      <w:r>
        <w:t>с даты приобретения</w:t>
      </w:r>
      <w:proofErr w:type="gramEnd"/>
      <w:r>
        <w:t xml:space="preserve"> прав требования по кредиту (займу) у третьих лиц, которые выдали кредит (заем), до даты окончания срока действия кредитного договора;</w:t>
      </w:r>
    </w:p>
    <w:p w:rsidR="00284FCA" w:rsidRDefault="00284FCA">
      <w:pPr>
        <w:pStyle w:val="ConsPlusNormal"/>
        <w:spacing w:before="220"/>
        <w:ind w:firstLine="540"/>
        <w:jc w:val="both"/>
      </w:pPr>
      <w:r>
        <w:t>в случае перехода к обществу "ДОМ</w:t>
      </w:r>
      <w:proofErr w:type="gramStart"/>
      <w:r>
        <w:t>.Р</w:t>
      </w:r>
      <w:proofErr w:type="gramEnd"/>
      <w:r>
        <w:t>Ф" прав и обязанностей по договору по сопровождению от заключившей с ипотечным агентом договор по сопровождению кредитной организации, которой установлен лимит средств и в отношении которой Центральным банком Российской Федерации принято решение о применении мер по ее финансовому оздоровлению, назначении временной администрации по управлению кредитной организацией и об отзыве лицензии, - с даты перехода прав по договору по сопровождению до даты окончания срока действия кредитного договора;</w:t>
      </w:r>
    </w:p>
    <w:p w:rsidR="00284FCA" w:rsidRDefault="00284FCA">
      <w:pPr>
        <w:pStyle w:val="ConsPlusNormal"/>
        <w:spacing w:before="220"/>
        <w:ind w:firstLine="540"/>
        <w:jc w:val="both"/>
      </w:pPr>
      <w:r>
        <w:t>в случае перехода к обществу "ДОМ</w:t>
      </w:r>
      <w:proofErr w:type="gramStart"/>
      <w:r>
        <w:t>.Р</w:t>
      </w:r>
      <w:proofErr w:type="gramEnd"/>
      <w:r>
        <w:t>Ф" прав требования по кредитам от кредитной организации, которой установлен лимит средств, на основании сделки, совершенной в процессе реорганизации такой кредитной организации, - с даты перехода в установленном порядке прав требования по кредитам до даты окончания срока действия кредитного договора;</w:t>
      </w:r>
    </w:p>
    <w:p w:rsidR="00284FCA" w:rsidRDefault="00284FCA">
      <w:pPr>
        <w:pStyle w:val="ConsPlusNormal"/>
        <w:spacing w:before="220"/>
        <w:ind w:firstLine="540"/>
        <w:jc w:val="both"/>
      </w:pPr>
      <w:r>
        <w:t>в) для кредитной организации, являющейся дочерним хозяйственным обществом общества "ДОМ</w:t>
      </w:r>
      <w:proofErr w:type="gramStart"/>
      <w:r>
        <w:t>.Р</w:t>
      </w:r>
      <w:proofErr w:type="gramEnd"/>
      <w:r>
        <w:t>Ф":</w:t>
      </w:r>
    </w:p>
    <w:p w:rsidR="00284FCA" w:rsidRDefault="00284FCA">
      <w:pPr>
        <w:pStyle w:val="ConsPlusNormal"/>
        <w:spacing w:before="220"/>
        <w:ind w:firstLine="540"/>
        <w:jc w:val="both"/>
      </w:pPr>
      <w:r>
        <w:lastRenderedPageBreak/>
        <w:t>при приобретении кредитной организацией, являющейся дочерним хозяйственным обществом общества "ДОМ</w:t>
      </w:r>
      <w:proofErr w:type="gramStart"/>
      <w:r>
        <w:t>.Р</w:t>
      </w:r>
      <w:proofErr w:type="gramEnd"/>
      <w:r>
        <w:t xml:space="preserve">Ф", прав требования по кредиту у кредитных организаций, которым не установлен лимит средств, и прав требования по займу у </w:t>
      </w:r>
      <w:proofErr w:type="spellStart"/>
      <w:r>
        <w:t>некредитных</w:t>
      </w:r>
      <w:proofErr w:type="spellEnd"/>
      <w:r>
        <w:t xml:space="preserve"> организаций, а также при условии выплаты кредитной организацией, являющейся дочерним хозяйственным обществом общества "ДОМ.РФ", таким кредитным организациям и </w:t>
      </w:r>
      <w:proofErr w:type="spellStart"/>
      <w:r>
        <w:t>некредитным</w:t>
      </w:r>
      <w:proofErr w:type="spellEnd"/>
      <w:r>
        <w:t xml:space="preserve"> организациям недополученного дохода не более чем за 2 месяца - с даты выдачи кредита кредитной организацией, которой не установлен лимит средств, или с даты выдачи займа </w:t>
      </w:r>
      <w:proofErr w:type="spellStart"/>
      <w:r>
        <w:t>некредитной</w:t>
      </w:r>
      <w:proofErr w:type="spellEnd"/>
      <w:r>
        <w:t xml:space="preserve"> организацией, у которой кредитной организацией, являющейся дочерним хозяйственным обществом общества "ДОМ</w:t>
      </w:r>
      <w:proofErr w:type="gramStart"/>
      <w:r>
        <w:t>.Р</w:t>
      </w:r>
      <w:proofErr w:type="gramEnd"/>
      <w:r>
        <w:t>Ф", приобретены права требования по кредиту (займу), до даты окончания срока действия кредитного договора;</w:t>
      </w:r>
    </w:p>
    <w:p w:rsidR="00284FCA" w:rsidRDefault="00284FCA">
      <w:pPr>
        <w:pStyle w:val="ConsPlusNormal"/>
        <w:spacing w:before="220"/>
        <w:ind w:firstLine="540"/>
        <w:jc w:val="both"/>
      </w:pPr>
      <w:r>
        <w:t>при приобретении кредитной организацией, являющейся дочерним хозяйственным обществом общества "ДОМ</w:t>
      </w:r>
      <w:proofErr w:type="gramStart"/>
      <w:r>
        <w:t>.Р</w:t>
      </w:r>
      <w:proofErr w:type="gramEnd"/>
      <w:r>
        <w:t xml:space="preserve">Ф", у кредитных организаций, которым не установлен лимит средств, прав требования по кредиту (займу), приобретенных у третьих лиц, которые выдали кредит (заем), и у </w:t>
      </w:r>
      <w:proofErr w:type="spellStart"/>
      <w:r>
        <w:t>некредитных</w:t>
      </w:r>
      <w:proofErr w:type="spellEnd"/>
      <w:r>
        <w:t xml:space="preserve"> организаций прав требования по кредиту (займу), приобретенных у третьих лиц, выдавших кредит (заем), и при условии выплаты кредитной организацией, являющейся дочерним хозяйственным обществом общества "ДОМ.РФ", таким кредитным и </w:t>
      </w:r>
      <w:proofErr w:type="spellStart"/>
      <w:r>
        <w:t>некредитным</w:t>
      </w:r>
      <w:proofErr w:type="spellEnd"/>
      <w:r>
        <w:t xml:space="preserve"> организациям недополученного дохода не более чем за 2 месяца - </w:t>
      </w:r>
      <w:proofErr w:type="gramStart"/>
      <w:r>
        <w:t>с даты приобретения</w:t>
      </w:r>
      <w:proofErr w:type="gramEnd"/>
      <w:r>
        <w:t xml:space="preserve"> прав требования по кредиту (займу) у третьих лиц, которые выдали кредит (заем), до даты окончания срока действия кредитного договора;</w:t>
      </w:r>
    </w:p>
    <w:p w:rsidR="00284FCA" w:rsidRDefault="00284FCA">
      <w:pPr>
        <w:pStyle w:val="ConsPlusNormal"/>
        <w:spacing w:before="220"/>
        <w:ind w:firstLine="540"/>
        <w:jc w:val="both"/>
      </w:pPr>
      <w:r>
        <w:t xml:space="preserve">г) для кредитных организаций, сведения о которых содержатся в перечне, указанном в </w:t>
      </w:r>
      <w:hyperlink w:anchor="P233">
        <w:r>
          <w:rPr>
            <w:color w:val="0000FF"/>
          </w:rPr>
          <w:t>абзаце первом пункта 7(1)</w:t>
        </w:r>
      </w:hyperlink>
      <w:r>
        <w:t xml:space="preserve"> настоящих Правил, по кредитам (займам), кредитные </w:t>
      </w:r>
      <w:proofErr w:type="gramStart"/>
      <w:r>
        <w:t>договоры</w:t>
      </w:r>
      <w:proofErr w:type="gramEnd"/>
      <w:r>
        <w:t xml:space="preserve"> о предоставлении которых или дополнительные соглашения о рефинансировании заключены с 1 января 2025 г. (включительно):</w:t>
      </w:r>
    </w:p>
    <w:p w:rsidR="00284FCA" w:rsidRDefault="00284FCA">
      <w:pPr>
        <w:pStyle w:val="ConsPlusNormal"/>
        <w:spacing w:before="220"/>
        <w:ind w:firstLine="540"/>
        <w:jc w:val="both"/>
      </w:pPr>
      <w:proofErr w:type="gramStart"/>
      <w:r>
        <w:t>с даты выдачи</w:t>
      </w:r>
      <w:proofErr w:type="gramEnd"/>
      <w:r>
        <w:t xml:space="preserve"> кредита либо с даты заключения дополнительного соглашения о рефинансировании до даты окончания срока действия кредитного договора, а в случае уступки кредитной организацией прав требования по кредиту - до даты уступки прав требования по кредитному договору;</w:t>
      </w:r>
    </w:p>
    <w:p w:rsidR="00284FCA" w:rsidRDefault="00284FCA">
      <w:pPr>
        <w:pStyle w:val="ConsPlusNormal"/>
        <w:spacing w:before="220"/>
        <w:ind w:firstLine="540"/>
        <w:jc w:val="both"/>
      </w:pPr>
      <w:r>
        <w:t>с даты приобретения прав требования по кредиту у общества "ДОМ</w:t>
      </w:r>
      <w:proofErr w:type="gramStart"/>
      <w:r>
        <w:t>.Р</w:t>
      </w:r>
      <w:proofErr w:type="gramEnd"/>
      <w:r>
        <w:t>Ф", либо у другой кредитной организации, либо у ипотечного агента, с которым кредитной организацией заключен договор по сопровождению, - до даты окончания срока действия кредитного договора;</w:t>
      </w:r>
    </w:p>
    <w:p w:rsidR="00284FCA" w:rsidRDefault="00284FCA">
      <w:pPr>
        <w:pStyle w:val="ConsPlusNormal"/>
        <w:spacing w:before="220"/>
        <w:ind w:firstLine="540"/>
        <w:jc w:val="both"/>
      </w:pPr>
      <w:proofErr w:type="gramStart"/>
      <w:r>
        <w:t>в случае перехода к кредитной организации прав и обязанностей по договору по сопровождению от заключившей с ипотечным агентом договор по сопровождению кредитной организации и в отношении которой Центральным банком Российской Федерации принято решение о применении мер по ее финансовому оздоровлению, назначении временной администрации по управлению кредитной организацией и об отзыве лицензии, - с даты перехода прав по договору по сопровождению до</w:t>
      </w:r>
      <w:proofErr w:type="gramEnd"/>
      <w:r>
        <w:t xml:space="preserve"> даты окончания срока действия кредитного договора;</w:t>
      </w:r>
    </w:p>
    <w:p w:rsidR="00284FCA" w:rsidRDefault="00284FCA">
      <w:pPr>
        <w:pStyle w:val="ConsPlusNormal"/>
        <w:spacing w:before="220"/>
        <w:ind w:firstLine="540"/>
        <w:jc w:val="both"/>
      </w:pPr>
      <w:r>
        <w:t xml:space="preserve">в случае перехода прав требования по кредитам от кредитной организации в порядке правопреемства или на основании сделки, совершенной в процессе реорганизации такой кредитной организации, - </w:t>
      </w:r>
      <w:proofErr w:type="gramStart"/>
      <w:r>
        <w:t>с даты перехода</w:t>
      </w:r>
      <w:proofErr w:type="gramEnd"/>
      <w:r>
        <w:t xml:space="preserve"> в установленном порядке прав требования по кредитам до даты окончания срока действия кредитного договора;</w:t>
      </w:r>
    </w:p>
    <w:p w:rsidR="00284FCA" w:rsidRDefault="00284FCA">
      <w:pPr>
        <w:pStyle w:val="ConsPlusNormal"/>
        <w:spacing w:before="220"/>
        <w:ind w:firstLine="540"/>
        <w:jc w:val="both"/>
      </w:pPr>
      <w:r>
        <w:t>В случае передачи прав требования по кредиту (займу) ипотечному агенту, заключившему договор по сопровождению с обществом "ДОМ</w:t>
      </w:r>
      <w:proofErr w:type="gramStart"/>
      <w:r>
        <w:t>.Р</w:t>
      </w:r>
      <w:proofErr w:type="gramEnd"/>
      <w:r>
        <w:t xml:space="preserve">Ф" или кредитными организациями, которым установлен лимит средств (в отношении кредитов (займов), кредитные договоры о предоставлении которых или дополнительные соглашения о рефинансировании заключены до 31 декабря 2024 г. (включительно), или кредитным организациями, сведения о которых содержатся в перечне, предусмотренном </w:t>
      </w:r>
      <w:hyperlink w:anchor="P233">
        <w:r>
          <w:rPr>
            <w:color w:val="0000FF"/>
          </w:rPr>
          <w:t>абзацем первым пункта 7(1)</w:t>
        </w:r>
      </w:hyperlink>
      <w:r>
        <w:t xml:space="preserve"> настоящих Правил, кредитные </w:t>
      </w:r>
      <w:proofErr w:type="gramStart"/>
      <w:r>
        <w:t>договоры</w:t>
      </w:r>
      <w:proofErr w:type="gramEnd"/>
      <w:r>
        <w:t xml:space="preserve"> о предоставлении которых или дополнительные соглашения о рефинансировании заключены с 1 января 2025 г. (включительно), выплата возмещения недополученных доходов, возникших до </w:t>
      </w:r>
      <w:r>
        <w:lastRenderedPageBreak/>
        <w:t>даты указанной передачи, осуществляется кредитору, передавшему права требования по кредиту (займу), а недополученных доходов, возникших с даты указанной передачи, осуществляется ипотечному агенту (если иное не предусмотрено договором уступки прав требования по кредитному договору).</w:t>
      </w:r>
    </w:p>
    <w:p w:rsidR="00284FCA" w:rsidRDefault="00284FCA">
      <w:pPr>
        <w:pStyle w:val="ConsPlusNormal"/>
        <w:spacing w:before="220"/>
        <w:ind w:firstLine="540"/>
        <w:jc w:val="both"/>
      </w:pPr>
      <w:bookmarkStart w:id="11" w:name="P259"/>
      <w:bookmarkEnd w:id="11"/>
      <w:r>
        <w:t xml:space="preserve">9. Размер лимита средств, предусмотренный </w:t>
      </w:r>
      <w:hyperlink w:anchor="P215">
        <w:r>
          <w:rPr>
            <w:color w:val="0000FF"/>
          </w:rPr>
          <w:t>пунктом 3</w:t>
        </w:r>
      </w:hyperlink>
      <w:r>
        <w:t xml:space="preserve"> настоящих Правил, по 30 ноября 2024 г. (включительно) может быть изменен (увеличен или уменьшен) по решению общества "ДОМ</w:t>
      </w:r>
      <w:proofErr w:type="gramStart"/>
      <w:r>
        <w:t>.Р</w:t>
      </w:r>
      <w:proofErr w:type="gramEnd"/>
      <w:r>
        <w:t>Ф" о перераспределении лимитов средств, которое может быть принято при наличии следующих оснований:</w:t>
      </w:r>
    </w:p>
    <w:p w:rsidR="00284FCA" w:rsidRDefault="00284FCA">
      <w:pPr>
        <w:pStyle w:val="ConsPlusNormal"/>
        <w:spacing w:before="220"/>
        <w:ind w:firstLine="540"/>
        <w:jc w:val="both"/>
      </w:pPr>
      <w:r>
        <w:t>поступление обращения кредитной организации об уменьшении установленного ей лимита средств или принятие обществом "ДОМ</w:t>
      </w:r>
      <w:proofErr w:type="gramStart"/>
      <w:r>
        <w:t>.Р</w:t>
      </w:r>
      <w:proofErr w:type="gramEnd"/>
      <w:r>
        <w:t>Ф" решения об уменьшении установленного обществу "ДОМ.РФ" лимита средств;</w:t>
      </w:r>
    </w:p>
    <w:p w:rsidR="00284FCA" w:rsidRDefault="00284FCA">
      <w:pPr>
        <w:pStyle w:val="ConsPlusNormal"/>
        <w:spacing w:before="220"/>
        <w:ind w:firstLine="540"/>
        <w:jc w:val="both"/>
      </w:pPr>
      <w:r>
        <w:t>выдача кредитной организацией или обществом "ДОМ</w:t>
      </w:r>
      <w:proofErr w:type="gramStart"/>
      <w:r>
        <w:t>.Р</w:t>
      </w:r>
      <w:proofErr w:type="gramEnd"/>
      <w:r>
        <w:t>Ф" кредитов (займов) и (или) приобретение ими прав требования по кредитам (займам) в размере менее определенного в плане-графике в течение 2 месяцев подряд при наличии обращения кредитной организации, которой лимит средств не установлен, об установлении ей лимита средств или кредитной организации, которой установлен лимит средств, об увеличении установленного ей лимита средств либо при наличии решения общества "ДОМ</w:t>
      </w:r>
      <w:proofErr w:type="gramStart"/>
      <w:r>
        <w:t>.Р</w:t>
      </w:r>
      <w:proofErr w:type="gramEnd"/>
      <w:r>
        <w:t>Ф" о потребности общества "ДОМ.РФ" в увеличении лимита средств (далее - решение общества "ДОМ.РФ" о потребности). Решение общества "ДОМ</w:t>
      </w:r>
      <w:proofErr w:type="gramStart"/>
      <w:r>
        <w:t>.Р</w:t>
      </w:r>
      <w:proofErr w:type="gramEnd"/>
      <w:r>
        <w:t>Ф" о потребности должно содержать прогнозные значения ежемесячной выдачи обществом "ДОМ.РФ" займов или ежемесячного приобретения обществом "ДОМ.РФ" прав требования по кредитам (займам);</w:t>
      </w:r>
    </w:p>
    <w:p w:rsidR="00284FCA" w:rsidRDefault="00284FCA">
      <w:pPr>
        <w:pStyle w:val="ConsPlusNormal"/>
        <w:spacing w:before="220"/>
        <w:ind w:firstLine="540"/>
        <w:jc w:val="both"/>
      </w:pPr>
      <w:r>
        <w:t>изменение общей суммы кредитов (займов), по которым осуществляется возмещение недополученных доходов в соответствии с настоящими Правилами.</w:t>
      </w:r>
    </w:p>
    <w:p w:rsidR="00284FCA" w:rsidRDefault="00284FCA">
      <w:pPr>
        <w:pStyle w:val="ConsPlusNormal"/>
        <w:spacing w:before="220"/>
        <w:ind w:firstLine="540"/>
        <w:jc w:val="both"/>
      </w:pPr>
      <w:r>
        <w:t>При возникновении указанных оснований общество "ДОМ</w:t>
      </w:r>
      <w:proofErr w:type="gramStart"/>
      <w:r>
        <w:t>.Р</w:t>
      </w:r>
      <w:proofErr w:type="gramEnd"/>
      <w:r>
        <w:t>Ф" путем опубликования на своем официальном сайте в сети "Интернет" информирует кредитные организации о возможности подачи заявок с указанием общего размера лимита средств, подлежащего перераспределению (далее - общий размер нераспределенного лимита средств).</w:t>
      </w:r>
    </w:p>
    <w:p w:rsidR="00284FCA" w:rsidRDefault="00284FCA">
      <w:pPr>
        <w:pStyle w:val="ConsPlusNormal"/>
        <w:spacing w:before="220"/>
        <w:ind w:firstLine="540"/>
        <w:jc w:val="both"/>
      </w:pPr>
      <w:bookmarkStart w:id="12" w:name="P264"/>
      <w:bookmarkEnd w:id="12"/>
      <w:r>
        <w:t>Кредитные организации в течение 7 календарных дней со дня опубликования обществом "ДОМ</w:t>
      </w:r>
      <w:proofErr w:type="gramStart"/>
      <w:r>
        <w:t>.Р</w:t>
      </w:r>
      <w:proofErr w:type="gramEnd"/>
      <w:r>
        <w:t xml:space="preserve">Ф" информации о возможности подачи заявок вправе направить обществу "ДОМ.РФ" </w:t>
      </w:r>
      <w:hyperlink w:anchor="P533">
        <w:r>
          <w:rPr>
            <w:color w:val="0000FF"/>
          </w:rPr>
          <w:t>заявку</w:t>
        </w:r>
      </w:hyperlink>
      <w:r>
        <w:t xml:space="preserve"> об установлении лимита средств или увеличении установленного кредитной организации лимита средств по форме согласно приложению N 1 (далее - заявка) с указанием своих предложений о размере подлежащего установлению лимита средств или увеличения лимита средств с приложением:</w:t>
      </w:r>
    </w:p>
    <w:p w:rsidR="00284FCA" w:rsidRDefault="00284FCA">
      <w:pPr>
        <w:pStyle w:val="ConsPlusNormal"/>
        <w:spacing w:before="220"/>
        <w:ind w:firstLine="540"/>
        <w:jc w:val="both"/>
      </w:pPr>
      <w:r>
        <w:t>плана-графика;</w:t>
      </w:r>
    </w:p>
    <w:p w:rsidR="00284FCA" w:rsidRDefault="00284FCA">
      <w:pPr>
        <w:pStyle w:val="ConsPlusNormal"/>
        <w:spacing w:before="220"/>
        <w:ind w:firstLine="540"/>
        <w:jc w:val="both"/>
      </w:pPr>
      <w:r>
        <w:t xml:space="preserve">документов, предусмотренных </w:t>
      </w:r>
      <w:hyperlink w:anchor="P220">
        <w:r>
          <w:rPr>
            <w:color w:val="0000FF"/>
          </w:rPr>
          <w:t>пунктами "а"</w:t>
        </w:r>
      </w:hyperlink>
      <w:r>
        <w:t xml:space="preserve"> - </w:t>
      </w:r>
      <w:hyperlink w:anchor="P224">
        <w:r>
          <w:rPr>
            <w:color w:val="0000FF"/>
          </w:rPr>
          <w:t>"д" пункта 5</w:t>
        </w:r>
      </w:hyperlink>
      <w:r>
        <w:t xml:space="preserve"> настоящих Правил, если такие документы не представлялись в общество "ДОМ</w:t>
      </w:r>
      <w:proofErr w:type="gramStart"/>
      <w:r>
        <w:t>.Р</w:t>
      </w:r>
      <w:proofErr w:type="gramEnd"/>
      <w:r>
        <w:t>Ф" ранее.</w:t>
      </w:r>
    </w:p>
    <w:p w:rsidR="00284FCA" w:rsidRDefault="00284FCA">
      <w:pPr>
        <w:pStyle w:val="ConsPlusNormal"/>
        <w:spacing w:before="220"/>
        <w:ind w:firstLine="540"/>
        <w:jc w:val="both"/>
      </w:pPr>
      <w:bookmarkStart w:id="13" w:name="P267"/>
      <w:bookmarkEnd w:id="13"/>
      <w:r>
        <w:t xml:space="preserve">В случае если совокупный размер средств, указанный во всех </w:t>
      </w:r>
      <w:hyperlink w:anchor="P533">
        <w:r>
          <w:rPr>
            <w:color w:val="0000FF"/>
          </w:rPr>
          <w:t>заявках</w:t>
        </w:r>
      </w:hyperlink>
      <w:r>
        <w:t xml:space="preserve"> и решении общества "ДОМ</w:t>
      </w:r>
      <w:proofErr w:type="gramStart"/>
      <w:r>
        <w:t>.Р</w:t>
      </w:r>
      <w:proofErr w:type="gramEnd"/>
      <w:r>
        <w:t xml:space="preserve">Ф" о потребности, превышает общий размер нераспределенного лимита средств, предложенный кредитной организацией в указанной </w:t>
      </w:r>
      <w:hyperlink w:anchor="P533">
        <w:r>
          <w:rPr>
            <w:color w:val="0000FF"/>
          </w:rPr>
          <w:t>заявке</w:t>
        </w:r>
      </w:hyperlink>
      <w:r>
        <w:t xml:space="preserve"> размер подлежащего установлению лимита средств или увеличения лимита средств, а также указанный в решении общества "ДОМ.РФ" о потребности размер увеличения лимита средств сокращаются пропорционально доле размера средств, указанного в соответствующей </w:t>
      </w:r>
      <w:hyperlink w:anchor="P533">
        <w:r>
          <w:rPr>
            <w:color w:val="0000FF"/>
          </w:rPr>
          <w:t>заявке</w:t>
        </w:r>
      </w:hyperlink>
      <w:r>
        <w:t xml:space="preserve"> кредитной организации, в соответствующем решении общества "ДОМ</w:t>
      </w:r>
      <w:proofErr w:type="gramStart"/>
      <w:r>
        <w:t>.Р</w:t>
      </w:r>
      <w:proofErr w:type="gramEnd"/>
      <w:r>
        <w:t xml:space="preserve">Ф" о потребности, в совокупном размере средств, указанном во всех </w:t>
      </w:r>
      <w:hyperlink w:anchor="P533">
        <w:r>
          <w:rPr>
            <w:color w:val="0000FF"/>
          </w:rPr>
          <w:t>заявках</w:t>
        </w:r>
      </w:hyperlink>
      <w:r>
        <w:t xml:space="preserve"> и решении общества "ДОМ.РФ" о потребности, таким образом, чтобы общий размер подлежащего установлению лимита средств и (или) увеличения лимита средств не превышал общий размер нераспределенного лимита средств.</w:t>
      </w:r>
    </w:p>
    <w:p w:rsidR="00284FCA" w:rsidRDefault="00284FCA">
      <w:pPr>
        <w:pStyle w:val="ConsPlusNormal"/>
        <w:spacing w:before="220"/>
        <w:ind w:firstLine="540"/>
        <w:jc w:val="both"/>
      </w:pPr>
      <w:bookmarkStart w:id="14" w:name="P268"/>
      <w:bookmarkEnd w:id="14"/>
      <w:r>
        <w:lastRenderedPageBreak/>
        <w:t xml:space="preserve">В случае если совокупный размер средств, указанный во всех </w:t>
      </w:r>
      <w:hyperlink w:anchor="P533">
        <w:r>
          <w:rPr>
            <w:color w:val="0000FF"/>
          </w:rPr>
          <w:t>заявках</w:t>
        </w:r>
      </w:hyperlink>
      <w:r>
        <w:t>, решении общества "ДОМ</w:t>
      </w:r>
      <w:proofErr w:type="gramStart"/>
      <w:r>
        <w:t>.Р</w:t>
      </w:r>
      <w:proofErr w:type="gramEnd"/>
      <w:r>
        <w:t xml:space="preserve">Ф" о потребности равен или меньше общего размера нераспределенного лимита средств, размер подлежащего установлению лимита средств или увеличения лимита средств кредитной организации или обществу "ДОМ.РФ" устанавливается равным размеру, указанному в </w:t>
      </w:r>
      <w:hyperlink w:anchor="P533">
        <w:r>
          <w:rPr>
            <w:color w:val="0000FF"/>
          </w:rPr>
          <w:t>заявке</w:t>
        </w:r>
      </w:hyperlink>
      <w:r>
        <w:t xml:space="preserve"> или решении общества "ДОМ.РФ" о потребности.</w:t>
      </w:r>
    </w:p>
    <w:p w:rsidR="00284FCA" w:rsidRDefault="00284FCA">
      <w:pPr>
        <w:pStyle w:val="ConsPlusNormal"/>
        <w:spacing w:before="220"/>
        <w:ind w:firstLine="540"/>
        <w:jc w:val="both"/>
      </w:pPr>
      <w:r>
        <w:t>Кредитным организациям, которым был установлен лимит средств, лимит средств при его изменении по решению общества "ДОМ</w:t>
      </w:r>
      <w:proofErr w:type="gramStart"/>
      <w:r>
        <w:t>.Р</w:t>
      </w:r>
      <w:proofErr w:type="gramEnd"/>
      <w:r>
        <w:t xml:space="preserve">Ф" о перераспределении лимитов средств устанавливается обществом "ДОМ.РФ" как сумма лимита средств на выдачу кредитов, установленного в соответствии с </w:t>
      </w:r>
      <w:hyperlink w:anchor="P218">
        <w:r>
          <w:rPr>
            <w:color w:val="0000FF"/>
          </w:rPr>
          <w:t>пунктом 4</w:t>
        </w:r>
      </w:hyperlink>
      <w:r>
        <w:t xml:space="preserve"> настоящих Правил, и лимита средств на выдачу, установленного в соответствии с настоящим пунктом. Кредитным организациям, которым лимит средств не установлен, лимит средств устанавливается в размере, определенном в соответствии с </w:t>
      </w:r>
      <w:hyperlink w:anchor="P267">
        <w:r>
          <w:rPr>
            <w:color w:val="0000FF"/>
          </w:rPr>
          <w:t>абзацами девятым</w:t>
        </w:r>
      </w:hyperlink>
      <w:r>
        <w:t xml:space="preserve"> и </w:t>
      </w:r>
      <w:hyperlink w:anchor="P268">
        <w:r>
          <w:rPr>
            <w:color w:val="0000FF"/>
          </w:rPr>
          <w:t>десятым</w:t>
        </w:r>
      </w:hyperlink>
      <w:r>
        <w:t xml:space="preserve"> настоящего пункта.</w:t>
      </w:r>
    </w:p>
    <w:p w:rsidR="00284FCA" w:rsidRDefault="00284FCA">
      <w:pPr>
        <w:pStyle w:val="ConsPlusNormal"/>
        <w:spacing w:before="220"/>
        <w:ind w:firstLine="540"/>
        <w:jc w:val="both"/>
      </w:pPr>
      <w:r>
        <w:t>Общество "ДОМ</w:t>
      </w:r>
      <w:proofErr w:type="gramStart"/>
      <w:r>
        <w:t>.Р</w:t>
      </w:r>
      <w:proofErr w:type="gramEnd"/>
      <w:r>
        <w:t xml:space="preserve">Ф" по истечении 5 рабочих дней со дня окончания указанного в </w:t>
      </w:r>
      <w:hyperlink w:anchor="P264">
        <w:r>
          <w:rPr>
            <w:color w:val="0000FF"/>
          </w:rPr>
          <w:t>абзаце шестом</w:t>
        </w:r>
      </w:hyperlink>
      <w:r>
        <w:t xml:space="preserve"> настоящего пункта срока принимает решение о перераспределении лимитов средств кредитным организациям, подавшим </w:t>
      </w:r>
      <w:hyperlink w:anchor="P533">
        <w:r>
          <w:rPr>
            <w:color w:val="0000FF"/>
          </w:rPr>
          <w:t>заявки</w:t>
        </w:r>
      </w:hyperlink>
      <w:r>
        <w:t>, обществу "ДОМ.РФ" и путем опубликования на своем официальном сайте в сети "Интернет" информирует кредитные организации о размерах лимита средств, установленных для каждой кредитной организации и общества "ДОМ.РФ", при его изменении по решению общества "ДОМ</w:t>
      </w:r>
      <w:proofErr w:type="gramStart"/>
      <w:r>
        <w:t>.Р</w:t>
      </w:r>
      <w:proofErr w:type="gramEnd"/>
      <w:r>
        <w:t>Ф" о перераспределении лимитов средств.</w:t>
      </w:r>
    </w:p>
    <w:p w:rsidR="00284FCA" w:rsidRDefault="00284FCA">
      <w:pPr>
        <w:pStyle w:val="ConsPlusNormal"/>
        <w:spacing w:before="220"/>
        <w:ind w:firstLine="540"/>
        <w:jc w:val="both"/>
      </w:pPr>
      <w:bookmarkStart w:id="15" w:name="P271"/>
      <w:bookmarkEnd w:id="15"/>
      <w:r>
        <w:t xml:space="preserve">9(1). Размер лимита средств, предусмотренный </w:t>
      </w:r>
      <w:hyperlink w:anchor="P215">
        <w:r>
          <w:rPr>
            <w:color w:val="0000FF"/>
          </w:rPr>
          <w:t>пунктом 3</w:t>
        </w:r>
      </w:hyperlink>
      <w:r>
        <w:t xml:space="preserve"> настоящих Правил, с 15 декабря 2024 г. (включительно) по 31 декабря 2024 г. (включительно) определяется:</w:t>
      </w:r>
    </w:p>
    <w:p w:rsidR="00284FCA" w:rsidRDefault="00284FCA">
      <w:pPr>
        <w:pStyle w:val="ConsPlusNormal"/>
        <w:spacing w:before="220"/>
        <w:ind w:firstLine="540"/>
        <w:jc w:val="both"/>
      </w:pPr>
      <w:r>
        <w:t xml:space="preserve">а) в размере фактического объема выданных кредитов (займов) по данным информации о выданных кредитах (займах), содержащейся в </w:t>
      </w:r>
      <w:hyperlink w:anchor="P1119">
        <w:r>
          <w:rPr>
            <w:color w:val="0000FF"/>
          </w:rPr>
          <w:t>отчетах</w:t>
        </w:r>
      </w:hyperlink>
      <w:r>
        <w:t xml:space="preserve"> о заявках граждан на получение кредитов (займов), заключенных кредитных договорах и выданных кредитах (займах), предоставляемых кредиторами в общество "ДОМ</w:t>
      </w:r>
      <w:proofErr w:type="gramStart"/>
      <w:r>
        <w:t>.Р</w:t>
      </w:r>
      <w:proofErr w:type="gramEnd"/>
      <w:r>
        <w:t xml:space="preserve">Ф" в соответствии с </w:t>
      </w:r>
      <w:hyperlink w:anchor="P307">
        <w:r>
          <w:rPr>
            <w:color w:val="0000FF"/>
          </w:rPr>
          <w:t>пунктом 21</w:t>
        </w:r>
      </w:hyperlink>
      <w:r>
        <w:t xml:space="preserve"> настоящих Правил, за исключением случая, предусмотренного </w:t>
      </w:r>
      <w:hyperlink w:anchor="P273">
        <w:r>
          <w:rPr>
            <w:color w:val="0000FF"/>
          </w:rPr>
          <w:t>абзацем первым подпункта "б"</w:t>
        </w:r>
      </w:hyperlink>
      <w:r>
        <w:t xml:space="preserve"> настоящего пункта;</w:t>
      </w:r>
    </w:p>
    <w:p w:rsidR="00284FCA" w:rsidRDefault="00284FCA">
      <w:pPr>
        <w:pStyle w:val="ConsPlusNormal"/>
        <w:spacing w:before="220"/>
        <w:ind w:firstLine="540"/>
        <w:jc w:val="both"/>
      </w:pPr>
      <w:bookmarkStart w:id="16" w:name="P273"/>
      <w:bookmarkEnd w:id="16"/>
      <w:r>
        <w:t xml:space="preserve">б) в случае, если исчерпание общей суммы кредитов (займов) по данным информации о выданных кредитах (займах), содержащейся в </w:t>
      </w:r>
      <w:hyperlink w:anchor="P1119">
        <w:r>
          <w:rPr>
            <w:color w:val="0000FF"/>
          </w:rPr>
          <w:t>отчетах</w:t>
        </w:r>
      </w:hyperlink>
      <w:r>
        <w:t xml:space="preserve"> о заявках граждан на получение кредитов (займов), заключенных кредитных договорах и выданных кредитах (займах), предоставляемых кредиторами в общество "ДОМ</w:t>
      </w:r>
      <w:proofErr w:type="gramStart"/>
      <w:r>
        <w:t>.Р</w:t>
      </w:r>
      <w:proofErr w:type="gramEnd"/>
      <w:r>
        <w:t xml:space="preserve">Ф" в соответствии с </w:t>
      </w:r>
      <w:hyperlink w:anchor="P307">
        <w:r>
          <w:rPr>
            <w:color w:val="0000FF"/>
          </w:rPr>
          <w:t>пунктом 21</w:t>
        </w:r>
      </w:hyperlink>
      <w:r>
        <w:t xml:space="preserve"> настоящих Правил, составляет 95 и более процентов, - по решению общества "ДОМ.РФ" об установлении размера лимитов средств.</w:t>
      </w:r>
    </w:p>
    <w:p w:rsidR="00284FCA" w:rsidRDefault="00284FCA">
      <w:pPr>
        <w:pStyle w:val="ConsPlusNormal"/>
        <w:spacing w:before="220"/>
        <w:ind w:firstLine="540"/>
        <w:jc w:val="both"/>
      </w:pPr>
      <w:bookmarkStart w:id="17" w:name="P274"/>
      <w:bookmarkEnd w:id="17"/>
      <w:proofErr w:type="gramStart"/>
      <w:r>
        <w:t xml:space="preserve">В случае, предусмотренным настоящим подпунктом, размер определяемого лимита средств исчисляется пропорционально доле кредитной организации в общем размере выданных всеми кредитными организациями кредитов (займов), включенным в </w:t>
      </w:r>
      <w:hyperlink w:anchor="P604">
        <w:r>
          <w:rPr>
            <w:color w:val="0000FF"/>
          </w:rPr>
          <w:t>заявление</w:t>
        </w:r>
      </w:hyperlink>
      <w:r>
        <w:t xml:space="preserve"> на получение возмещения недополученных доходов с учетом кредитов (займов), заключенных на условиях, определенных в настоящих Правилах, и в отношении которых не наступили основания для осуществления выплаты недополученных доходов по кредитному договору и данных по</w:t>
      </w:r>
      <w:proofErr w:type="gramEnd"/>
      <w:r>
        <w:t xml:space="preserve"> корректировке, по которым обществом "ДОМ</w:t>
      </w:r>
      <w:proofErr w:type="gramStart"/>
      <w:r>
        <w:t>.Р</w:t>
      </w:r>
      <w:proofErr w:type="gramEnd"/>
      <w:r>
        <w:t xml:space="preserve">Ф" принято положительное решение о возможности осуществления выплаты недополученных доходов за 6 календарных месяцев, предшествовавших месяцу, в котором размер исчерпания общей суммы кредитов (займов), определенный в порядке, установленном </w:t>
      </w:r>
      <w:hyperlink w:anchor="P273">
        <w:r>
          <w:rPr>
            <w:color w:val="0000FF"/>
          </w:rPr>
          <w:t>абзацем первым подпункта "б"</w:t>
        </w:r>
      </w:hyperlink>
      <w:r>
        <w:t xml:space="preserve"> настоящего пункта, составил 95 и более процентов. При этом общий размер определяемого лимита средств не должен превышать общий размер лимита средств, установленного </w:t>
      </w:r>
      <w:hyperlink w:anchor="P215">
        <w:r>
          <w:rPr>
            <w:color w:val="0000FF"/>
          </w:rPr>
          <w:t>пунктом 3</w:t>
        </w:r>
      </w:hyperlink>
      <w:r>
        <w:t xml:space="preserve"> настоящих Правил.</w:t>
      </w:r>
    </w:p>
    <w:p w:rsidR="00284FCA" w:rsidRDefault="00284FCA">
      <w:pPr>
        <w:pStyle w:val="ConsPlusNormal"/>
        <w:spacing w:before="220"/>
        <w:ind w:firstLine="540"/>
        <w:jc w:val="both"/>
      </w:pPr>
      <w:r>
        <w:t>В случае, предусмотренном настоящим подпунктом, общество "ДОМ</w:t>
      </w:r>
      <w:proofErr w:type="gramStart"/>
      <w:r>
        <w:t>.Р</w:t>
      </w:r>
      <w:proofErr w:type="gramEnd"/>
      <w:r>
        <w:t xml:space="preserve">Ф" в срок, не превышающий 3 рабочих дней с даты выявления указанного в </w:t>
      </w:r>
      <w:hyperlink w:anchor="P273">
        <w:r>
          <w:rPr>
            <w:color w:val="0000FF"/>
          </w:rPr>
          <w:t>абзаце первом</w:t>
        </w:r>
      </w:hyperlink>
      <w:r>
        <w:t xml:space="preserve"> настоящего подпункта размера исчерпания общей суммы кредитов (займов), уведомляет кредиторов о фактическом уровне исчерпания общей суммы кредитов (займов) с указанием планируемого размера устанавливаемого лимита средств в соответствии с </w:t>
      </w:r>
      <w:hyperlink w:anchor="P274">
        <w:r>
          <w:rPr>
            <w:color w:val="0000FF"/>
          </w:rPr>
          <w:t>абзацем вторым</w:t>
        </w:r>
      </w:hyperlink>
      <w:r>
        <w:t xml:space="preserve"> настоящего подпункта. В срок, не превышающий 3 рабочих дней с даты направления указанного </w:t>
      </w:r>
      <w:r>
        <w:lastRenderedPageBreak/>
        <w:t>уведомления, кредитор вправе сообщить в общество "ДОМ</w:t>
      </w:r>
      <w:proofErr w:type="gramStart"/>
      <w:r>
        <w:t>.Р</w:t>
      </w:r>
      <w:proofErr w:type="gramEnd"/>
      <w:r>
        <w:t>Ф" об уменьшении планируемого размера устанавливаемого ему лимита средств. Общество "ДОМ</w:t>
      </w:r>
      <w:proofErr w:type="gramStart"/>
      <w:r>
        <w:t>.Р</w:t>
      </w:r>
      <w:proofErr w:type="gramEnd"/>
      <w:r>
        <w:t xml:space="preserve">Ф" в срок, не превышающий 5 рабочих дней с даты выявления указанного в </w:t>
      </w:r>
      <w:hyperlink w:anchor="P273">
        <w:r>
          <w:rPr>
            <w:color w:val="0000FF"/>
          </w:rPr>
          <w:t>абзаце первом</w:t>
        </w:r>
      </w:hyperlink>
      <w:r>
        <w:t xml:space="preserve"> настоящего подпункта размера исчерпания общей суммы кредитов (займов), уведомляет о размере устанавливаемого лимита средств в соответствии с </w:t>
      </w:r>
      <w:hyperlink w:anchor="P274">
        <w:r>
          <w:rPr>
            <w:color w:val="0000FF"/>
          </w:rPr>
          <w:t>абзацем вторым</w:t>
        </w:r>
      </w:hyperlink>
      <w:r>
        <w:t xml:space="preserve"> настоящего подпункта.</w:t>
      </w:r>
    </w:p>
    <w:p w:rsidR="00284FCA" w:rsidRDefault="00284FCA">
      <w:pPr>
        <w:pStyle w:val="ConsPlusNormal"/>
        <w:spacing w:before="220"/>
        <w:ind w:firstLine="540"/>
        <w:jc w:val="both"/>
      </w:pPr>
      <w:r>
        <w:t xml:space="preserve">9(2). Размер лимита средств, предусмотренный </w:t>
      </w:r>
      <w:hyperlink w:anchor="P215">
        <w:r>
          <w:rPr>
            <w:color w:val="0000FF"/>
          </w:rPr>
          <w:t>пунктом 3</w:t>
        </w:r>
      </w:hyperlink>
      <w:r>
        <w:t xml:space="preserve"> настоящих Правил, с 1 января 2025 г. (включительно) не определяется.</w:t>
      </w:r>
    </w:p>
    <w:p w:rsidR="00284FCA" w:rsidRDefault="00284FCA">
      <w:pPr>
        <w:pStyle w:val="ConsPlusNormal"/>
        <w:spacing w:before="220"/>
        <w:ind w:firstLine="540"/>
        <w:jc w:val="both"/>
      </w:pPr>
      <w:bookmarkStart w:id="18" w:name="P277"/>
      <w:bookmarkEnd w:id="18"/>
      <w:r>
        <w:t>10. Для получения возмещения недополученных доходов кредитная организация представляет в общество "ДОМ</w:t>
      </w:r>
      <w:proofErr w:type="gramStart"/>
      <w:r>
        <w:t>.Р</w:t>
      </w:r>
      <w:proofErr w:type="gramEnd"/>
      <w:r>
        <w:t xml:space="preserve">Ф" не позднее 10-го рабочего дня месяца, следующего за расчетным месяцем, </w:t>
      </w:r>
      <w:hyperlink w:anchor="P604">
        <w:r>
          <w:rPr>
            <w:color w:val="0000FF"/>
          </w:rPr>
          <w:t>заявление</w:t>
        </w:r>
      </w:hyperlink>
      <w:r>
        <w:t xml:space="preserve"> о получении возмещения недополученных доходов (далее - заявление), подписанное руководителем кредитной организации (уполномоченным им лицом), по форме согласно приложению N 2.</w:t>
      </w:r>
    </w:p>
    <w:p w:rsidR="00284FCA" w:rsidRDefault="00284FCA">
      <w:pPr>
        <w:pStyle w:val="ConsPlusNormal"/>
        <w:spacing w:before="220"/>
        <w:ind w:firstLine="540"/>
        <w:jc w:val="both"/>
      </w:pPr>
      <w:r>
        <w:t xml:space="preserve">В случае подписания </w:t>
      </w:r>
      <w:hyperlink w:anchor="P604">
        <w:r>
          <w:rPr>
            <w:color w:val="0000FF"/>
          </w:rPr>
          <w:t>заявления</w:t>
        </w:r>
      </w:hyperlink>
      <w:r>
        <w:t xml:space="preserve"> уполномоченным лицом кредитной организации в общество "ДОМ</w:t>
      </w:r>
      <w:proofErr w:type="gramStart"/>
      <w:r>
        <w:t>.Р</w:t>
      </w:r>
      <w:proofErr w:type="gramEnd"/>
      <w:r>
        <w:t xml:space="preserve">Ф" одновременно с </w:t>
      </w:r>
      <w:hyperlink w:anchor="P604">
        <w:r>
          <w:rPr>
            <w:color w:val="0000FF"/>
          </w:rPr>
          <w:t>заявлением</w:t>
        </w:r>
      </w:hyperlink>
      <w:r>
        <w:t xml:space="preserve"> направляются документы, подтверждающие полномочия указанного лица.</w:t>
      </w:r>
    </w:p>
    <w:p w:rsidR="00284FCA" w:rsidRDefault="00284FCA">
      <w:pPr>
        <w:pStyle w:val="ConsPlusNormal"/>
        <w:spacing w:before="220"/>
        <w:ind w:firstLine="540"/>
        <w:jc w:val="both"/>
      </w:pPr>
      <w:r>
        <w:t>Кредитные организации несут ответственность за достоверность документов и сведений, представляемых в общество "ДОМ</w:t>
      </w:r>
      <w:proofErr w:type="gramStart"/>
      <w:r>
        <w:t>.Р</w:t>
      </w:r>
      <w:proofErr w:type="gramEnd"/>
      <w:r>
        <w:t>Ф".</w:t>
      </w:r>
    </w:p>
    <w:p w:rsidR="00284FCA" w:rsidRDefault="00284FCA">
      <w:pPr>
        <w:pStyle w:val="ConsPlusNormal"/>
        <w:spacing w:before="220"/>
        <w:ind w:firstLine="540"/>
        <w:jc w:val="both"/>
      </w:pPr>
      <w:r>
        <w:t>В целях возмещения собственных недополученных доходов обществом "ДОМ</w:t>
      </w:r>
      <w:proofErr w:type="gramStart"/>
      <w:r>
        <w:t>.Р</w:t>
      </w:r>
      <w:proofErr w:type="gramEnd"/>
      <w:r>
        <w:t>Ф" также подготавливаются документы, предусмотренные настоящим пунктом, которые подлежат хранению обществом "ДОМ.РФ" наряду с документами, представленными кредитными организациями.</w:t>
      </w:r>
    </w:p>
    <w:p w:rsidR="00284FCA" w:rsidRDefault="00284FCA">
      <w:pPr>
        <w:pStyle w:val="ConsPlusNormal"/>
        <w:spacing w:before="220"/>
        <w:ind w:firstLine="540"/>
        <w:jc w:val="both"/>
      </w:pPr>
      <w:r>
        <w:t>11. В случае уступки прав требования по кредиту (займу) ипотечному агенту кредитной организацией, которой установлен лимит средств, кредитной организацией, которой до 31 декабря 2024 г. (включительно) не был установлен лимит средств, или обществом "ДОМ</w:t>
      </w:r>
      <w:proofErr w:type="gramStart"/>
      <w:r>
        <w:t>.Р</w:t>
      </w:r>
      <w:proofErr w:type="gramEnd"/>
      <w:r>
        <w:t xml:space="preserve">Ф" вместе с первым </w:t>
      </w:r>
      <w:hyperlink w:anchor="P604">
        <w:r>
          <w:rPr>
            <w:color w:val="0000FF"/>
          </w:rPr>
          <w:t>заявлением</w:t>
        </w:r>
      </w:hyperlink>
      <w:r>
        <w:t>, в которое включены кредиты (займы), права требования по которым уступлены ипотечному агенту, представляются следующие документы:</w:t>
      </w:r>
    </w:p>
    <w:p w:rsidR="00284FCA" w:rsidRDefault="00284FCA">
      <w:pPr>
        <w:pStyle w:val="ConsPlusNormal"/>
        <w:spacing w:before="220"/>
        <w:ind w:firstLine="540"/>
        <w:jc w:val="both"/>
      </w:pPr>
      <w:bookmarkStart w:id="19" w:name="P282"/>
      <w:bookmarkEnd w:id="19"/>
      <w:r>
        <w:t>а) сведения о государственной регистрации ипотечного агента в качестве юридического лица;</w:t>
      </w:r>
    </w:p>
    <w:p w:rsidR="00284FCA" w:rsidRDefault="00284FCA">
      <w:pPr>
        <w:pStyle w:val="ConsPlusNormal"/>
        <w:spacing w:before="220"/>
        <w:ind w:firstLine="540"/>
        <w:jc w:val="both"/>
      </w:pPr>
      <w:bookmarkStart w:id="20" w:name="P283"/>
      <w:bookmarkEnd w:id="20"/>
      <w:r>
        <w:t>б) свидетельство о постановке ипотечного агента на налоговый учет либо копия свидетельства, заверенная управляющей организацией ипотечного агента;</w:t>
      </w:r>
    </w:p>
    <w:p w:rsidR="00284FCA" w:rsidRDefault="00284FCA">
      <w:pPr>
        <w:pStyle w:val="ConsPlusNormal"/>
        <w:spacing w:before="220"/>
        <w:ind w:firstLine="540"/>
        <w:jc w:val="both"/>
      </w:pPr>
      <w:r>
        <w:t>в) справка с указанием даты заключения с ипотечным агентом договора по сопровождению, которая должна содержать заверения общества "ДОМ</w:t>
      </w:r>
      <w:proofErr w:type="gramStart"/>
      <w:r>
        <w:t>.Р</w:t>
      </w:r>
      <w:proofErr w:type="gramEnd"/>
      <w:r>
        <w:t xml:space="preserve">Ф" или кредитной организации в том, что заключенный с ипотечным агентом договор по сопровождению содержит условие об обязанности кредитной организации или общества "ДОМ.РФ" перечислять причитающиеся ипотечному агенту в соответствии с настоящими Правилами средства по возмещению недополученных доходов по кредитам (займам), права </w:t>
      </w:r>
      <w:proofErr w:type="gramStart"/>
      <w:r>
        <w:t>требования</w:t>
      </w:r>
      <w:proofErr w:type="gramEnd"/>
      <w:r>
        <w:t xml:space="preserve"> по которым приобретены ипотечным агентом. Справка представляется по каждому договору по сопровождению, заключенному с ипотечным агентом, и подписывается руководителем кредитной организации или общества "ДОМ</w:t>
      </w:r>
      <w:proofErr w:type="gramStart"/>
      <w:r>
        <w:t>.Р</w:t>
      </w:r>
      <w:proofErr w:type="gramEnd"/>
      <w:r>
        <w:t>Ф" либо уполномоченным им лицом. В случае расторжения договора по сопровождению кредитная организация или общество "ДОМ</w:t>
      </w:r>
      <w:proofErr w:type="gramStart"/>
      <w:r>
        <w:t>.Р</w:t>
      </w:r>
      <w:proofErr w:type="gramEnd"/>
      <w:r>
        <w:t xml:space="preserve">Ф" в </w:t>
      </w:r>
      <w:hyperlink w:anchor="P604">
        <w:r>
          <w:rPr>
            <w:color w:val="0000FF"/>
          </w:rPr>
          <w:t>заявлении</w:t>
        </w:r>
      </w:hyperlink>
      <w:r>
        <w:t xml:space="preserve"> указывают дату расторжения договора по сопровождению и наименование новой кредитной организации или общества "ДОМ.РФ", с которыми ипотечный агент заключил договор по сопровождению.</w:t>
      </w:r>
    </w:p>
    <w:p w:rsidR="00284FCA" w:rsidRDefault="00284FCA">
      <w:pPr>
        <w:pStyle w:val="ConsPlusNormal"/>
        <w:spacing w:before="220"/>
        <w:ind w:firstLine="540"/>
        <w:jc w:val="both"/>
      </w:pPr>
      <w:r>
        <w:t xml:space="preserve">12. В случае непредставления документов, указанных в </w:t>
      </w:r>
      <w:hyperlink w:anchor="P282">
        <w:r>
          <w:rPr>
            <w:color w:val="0000FF"/>
          </w:rPr>
          <w:t>подпунктах "а"</w:t>
        </w:r>
      </w:hyperlink>
      <w:r>
        <w:t xml:space="preserve"> и </w:t>
      </w:r>
      <w:hyperlink w:anchor="P283">
        <w:r>
          <w:rPr>
            <w:color w:val="0000FF"/>
          </w:rPr>
          <w:t>"б" пункта 11</w:t>
        </w:r>
      </w:hyperlink>
      <w:r>
        <w:t xml:space="preserve"> настоящих Правил, общество "ДОМ</w:t>
      </w:r>
      <w:proofErr w:type="gramStart"/>
      <w:r>
        <w:t>.Р</w:t>
      </w:r>
      <w:proofErr w:type="gramEnd"/>
      <w:r>
        <w:t xml:space="preserve">Ф" направляет запрос, в том числе в электронной форме с использованием системы межведомственного электронного взаимодействия, в Федеральную налоговую службу о представлении сведений из Единого государственного реестра юридических </w:t>
      </w:r>
      <w:r>
        <w:lastRenderedPageBreak/>
        <w:t>лиц в отношении ипотечных агентов.</w:t>
      </w:r>
    </w:p>
    <w:p w:rsidR="00284FCA" w:rsidRDefault="00284FCA">
      <w:pPr>
        <w:pStyle w:val="ConsPlusNormal"/>
        <w:spacing w:before="220"/>
        <w:ind w:firstLine="540"/>
        <w:jc w:val="both"/>
      </w:pPr>
      <w:r>
        <w:t>13. Общество "ДОМ</w:t>
      </w:r>
      <w:proofErr w:type="gramStart"/>
      <w:r>
        <w:t>.Р</w:t>
      </w:r>
      <w:proofErr w:type="gramEnd"/>
      <w:r>
        <w:t>Ф":</w:t>
      </w:r>
    </w:p>
    <w:p w:rsidR="00284FCA" w:rsidRDefault="00284FCA">
      <w:pPr>
        <w:pStyle w:val="ConsPlusNormal"/>
        <w:spacing w:before="220"/>
        <w:ind w:firstLine="540"/>
        <w:jc w:val="both"/>
      </w:pPr>
      <w:r>
        <w:t xml:space="preserve">а) регистрирует в порядке очередности </w:t>
      </w:r>
      <w:hyperlink w:anchor="P604">
        <w:r>
          <w:rPr>
            <w:color w:val="0000FF"/>
          </w:rPr>
          <w:t>заявления</w:t>
        </w:r>
      </w:hyperlink>
      <w:r>
        <w:t xml:space="preserve"> и прилагаемые к ним документы;</w:t>
      </w:r>
    </w:p>
    <w:p w:rsidR="00284FCA" w:rsidRDefault="00284FCA">
      <w:pPr>
        <w:pStyle w:val="ConsPlusNormal"/>
        <w:spacing w:before="220"/>
        <w:ind w:firstLine="540"/>
        <w:jc w:val="both"/>
      </w:pPr>
      <w:bookmarkStart w:id="21" w:name="P288"/>
      <w:bookmarkEnd w:id="21"/>
      <w:r>
        <w:t xml:space="preserve">б) проверяет в течение 10 рабочих дней со дня поступления </w:t>
      </w:r>
      <w:hyperlink w:anchor="P604">
        <w:r>
          <w:rPr>
            <w:color w:val="0000FF"/>
          </w:rPr>
          <w:t>заявления</w:t>
        </w:r>
      </w:hyperlink>
      <w:r>
        <w:t xml:space="preserve"> полноту содержащихся в нем сведений и принимает решение об осуществлении возмещения недополученных доходов либо при наличии основания, указанного в </w:t>
      </w:r>
      <w:hyperlink w:anchor="P295">
        <w:r>
          <w:rPr>
            <w:color w:val="0000FF"/>
          </w:rPr>
          <w:t>пункте 15</w:t>
        </w:r>
      </w:hyperlink>
      <w:r>
        <w:t xml:space="preserve"> настоящих Правил, решение об отказе в осуществлении возмещения недополученных доходов. Указанный срок может быть продлен обществом "ДОМ</w:t>
      </w:r>
      <w:proofErr w:type="gramStart"/>
      <w:r>
        <w:t>.Р</w:t>
      </w:r>
      <w:proofErr w:type="gramEnd"/>
      <w:r>
        <w:t xml:space="preserve">Ф" не более чем на 10 рабочих дней в целях получения от кредитной организации дополнительных материалов и информации, необходимых для осуществления проверки полноты содержащихся в </w:t>
      </w:r>
      <w:hyperlink w:anchor="P604">
        <w:r>
          <w:rPr>
            <w:color w:val="0000FF"/>
          </w:rPr>
          <w:t>заявлении</w:t>
        </w:r>
      </w:hyperlink>
      <w:r>
        <w:t xml:space="preserve"> и прилагаемых к нему документах сведений и принятия решения об осуществлении возмещения недополученных доходов либо решения об отказе в осуществлении возмещения недополученных доходов;</w:t>
      </w:r>
    </w:p>
    <w:p w:rsidR="00284FCA" w:rsidRDefault="00284FCA">
      <w:pPr>
        <w:pStyle w:val="ConsPlusNormal"/>
        <w:spacing w:before="220"/>
        <w:ind w:firstLine="540"/>
        <w:jc w:val="both"/>
      </w:pPr>
      <w:bookmarkStart w:id="22" w:name="P289"/>
      <w:bookmarkEnd w:id="22"/>
      <w:r>
        <w:t xml:space="preserve">в) заключает с кредитной организацией в соответствии с </w:t>
      </w:r>
      <w:hyperlink w:anchor="P292">
        <w:r>
          <w:rPr>
            <w:color w:val="0000FF"/>
          </w:rPr>
          <w:t>пунктом 14</w:t>
        </w:r>
      </w:hyperlink>
      <w:r>
        <w:t xml:space="preserve"> настоящих Правил договор о передаче обществом "ДОМ</w:t>
      </w:r>
      <w:proofErr w:type="gramStart"/>
      <w:r>
        <w:t>.Р</w:t>
      </w:r>
      <w:proofErr w:type="gramEnd"/>
      <w:r>
        <w:t>Ф" кредитной организации средств на возмещение недополученных доходов в рамках исполнения обществом "ДОМ.РФ" трехстороннего договора (соглашения), заключенного между Министерством финансов Российской Федерации, Федеральным агентством по управлению государственным имуществом и обществом "ДОМ.РФ";</w:t>
      </w:r>
    </w:p>
    <w:p w:rsidR="00284FCA" w:rsidRDefault="00284FCA">
      <w:pPr>
        <w:pStyle w:val="ConsPlusNormal"/>
        <w:spacing w:before="220"/>
        <w:ind w:firstLine="540"/>
        <w:jc w:val="both"/>
      </w:pPr>
      <w:proofErr w:type="gramStart"/>
      <w:r>
        <w:t xml:space="preserve">г) осуществляет выплату средств на возмещение недополученных доходов на счет кредитной организации в течение 7 рабочих дней со дня заключения договора, предусмотренного </w:t>
      </w:r>
      <w:hyperlink w:anchor="P289">
        <w:r>
          <w:rPr>
            <w:color w:val="0000FF"/>
          </w:rPr>
          <w:t>подпунктом "в"</w:t>
        </w:r>
      </w:hyperlink>
      <w:r>
        <w:t xml:space="preserve"> настоящего пункта, а в случае проведения проверки, указанной в </w:t>
      </w:r>
      <w:hyperlink w:anchor="P288">
        <w:r>
          <w:rPr>
            <w:color w:val="0000FF"/>
          </w:rPr>
          <w:t>подпункте "б"</w:t>
        </w:r>
      </w:hyperlink>
      <w:r>
        <w:t xml:space="preserve"> настоящего пункта, - в течение 7 рабочих дней со дня окончания такой проверки при наличии решения об осуществлении возмещения недополученных доходов и договора, предусмотренного </w:t>
      </w:r>
      <w:hyperlink w:anchor="P289">
        <w:r>
          <w:rPr>
            <w:color w:val="0000FF"/>
          </w:rPr>
          <w:t>подпунктом "в</w:t>
        </w:r>
        <w:proofErr w:type="gramEnd"/>
        <w:r>
          <w:rPr>
            <w:color w:val="0000FF"/>
          </w:rPr>
          <w:t>"</w:t>
        </w:r>
      </w:hyperlink>
      <w:r>
        <w:t xml:space="preserve"> настоящего пункта. Кредитные организации в течение 5 рабочих дней со дня получения средств на возмещение недополученных доходов осуществляют перечисление причитающихся ипотечным агентам средств на возмещение недополученных доходов по кредитам (займам), права требования по которым перешли к ипотечным агентам;</w:t>
      </w:r>
    </w:p>
    <w:p w:rsidR="00284FCA" w:rsidRDefault="00284FCA">
      <w:pPr>
        <w:pStyle w:val="ConsPlusNormal"/>
        <w:spacing w:before="220"/>
        <w:ind w:firstLine="540"/>
        <w:jc w:val="both"/>
      </w:pPr>
      <w:r>
        <w:t>д) подает распоряжение о перечислении средств на возмещение собственных недополученных доходов общества "ДОМ</w:t>
      </w:r>
      <w:proofErr w:type="gramStart"/>
      <w:r>
        <w:t>.Р</w:t>
      </w:r>
      <w:proofErr w:type="gramEnd"/>
      <w:r>
        <w:t>Ф" на свой банковский счет. Общество "ДОМ</w:t>
      </w:r>
      <w:proofErr w:type="gramStart"/>
      <w:r>
        <w:t>.Р</w:t>
      </w:r>
      <w:proofErr w:type="gramEnd"/>
      <w:r>
        <w:t>Ф" в течение 5 рабочих дней со дня получения возмещения осуществляет перечисление причитающихся ипотечным агентам средств на возмещение недополученных доходов по кредитам (займам), права требования по которым перешли к ипотечным агентам.</w:t>
      </w:r>
    </w:p>
    <w:p w:rsidR="00284FCA" w:rsidRDefault="00284FCA">
      <w:pPr>
        <w:pStyle w:val="ConsPlusNormal"/>
        <w:spacing w:before="220"/>
        <w:ind w:firstLine="540"/>
        <w:jc w:val="both"/>
      </w:pPr>
      <w:bookmarkStart w:id="23" w:name="P292"/>
      <w:bookmarkEnd w:id="23"/>
      <w:r>
        <w:t>14. Договор о передаче обществом "ДОМ</w:t>
      </w:r>
      <w:proofErr w:type="gramStart"/>
      <w:r>
        <w:t>.Р</w:t>
      </w:r>
      <w:proofErr w:type="gramEnd"/>
      <w:r>
        <w:t xml:space="preserve">Ф" кредитной организации средств на возмещение недополученных доходов в рамках исполнения обществом "ДОМ.РФ" трехстороннего договора (соглашения), заключенного между Министерством финансов Российской Федерации, Федеральным агентством по управлению государственным имуществом и обществом "ДОМ.РФ", заключается между обществом "ДОМ.РФ" и кредитной организацией в электронной форме с использованием единой информационной системы жилищного строительства. Такой договор заключается в отношении каждого кредита, по которому осуществляется выплата возмещения недополученных доходов, единовременно после принятия решения об осуществлении возмещения недополученных доходов, указанного в </w:t>
      </w:r>
      <w:hyperlink w:anchor="P288">
        <w:r>
          <w:rPr>
            <w:color w:val="0000FF"/>
          </w:rPr>
          <w:t>подпункте "б" пункта 13</w:t>
        </w:r>
      </w:hyperlink>
      <w:r>
        <w:t xml:space="preserve"> настоящих Правил.</w:t>
      </w:r>
    </w:p>
    <w:p w:rsidR="00284FCA" w:rsidRDefault="00284FCA">
      <w:pPr>
        <w:pStyle w:val="ConsPlusNormal"/>
        <w:spacing w:before="220"/>
        <w:ind w:firstLine="540"/>
        <w:jc w:val="both"/>
      </w:pPr>
      <w:r>
        <w:t>Предмет договора о передаче обществом "ДОМ</w:t>
      </w:r>
      <w:proofErr w:type="gramStart"/>
      <w:r>
        <w:t>.Р</w:t>
      </w:r>
      <w:proofErr w:type="gramEnd"/>
      <w:r>
        <w:t xml:space="preserve">Ф" кредитной организации средств на возмещение недополученных доходов определяется в соответствии с </w:t>
      </w:r>
      <w:hyperlink w:anchor="P604">
        <w:r>
          <w:rPr>
            <w:color w:val="0000FF"/>
          </w:rPr>
          <w:t>заявлением</w:t>
        </w:r>
      </w:hyperlink>
      <w:r>
        <w:t xml:space="preserve">, решением об осуществлении возмещения недополученных доходов, а также содержанием указанных в </w:t>
      </w:r>
      <w:hyperlink w:anchor="P304">
        <w:r>
          <w:rPr>
            <w:color w:val="0000FF"/>
          </w:rPr>
          <w:t>пункте 19</w:t>
        </w:r>
      </w:hyperlink>
      <w:r>
        <w:t xml:space="preserve"> настоящих Правил условий и порядка информационного взаимодействия общества и кредитных организаций.</w:t>
      </w:r>
    </w:p>
    <w:p w:rsidR="00284FCA" w:rsidRDefault="00284FCA">
      <w:pPr>
        <w:pStyle w:val="ConsPlusNormal"/>
        <w:spacing w:before="220"/>
        <w:ind w:firstLine="540"/>
        <w:jc w:val="both"/>
      </w:pPr>
      <w:r>
        <w:lastRenderedPageBreak/>
        <w:t>Договор о передаче обществу "ДОМ</w:t>
      </w:r>
      <w:proofErr w:type="gramStart"/>
      <w:r>
        <w:t>.Р</w:t>
      </w:r>
      <w:proofErr w:type="gramEnd"/>
      <w:r>
        <w:t>Ф" средств на возмещение недополученных доходов не заключается.</w:t>
      </w:r>
    </w:p>
    <w:p w:rsidR="00284FCA" w:rsidRDefault="00284FCA">
      <w:pPr>
        <w:pStyle w:val="ConsPlusNormal"/>
        <w:spacing w:before="220"/>
        <w:ind w:firstLine="540"/>
        <w:jc w:val="both"/>
      </w:pPr>
      <w:bookmarkStart w:id="24" w:name="P295"/>
      <w:bookmarkEnd w:id="24"/>
      <w:r>
        <w:t xml:space="preserve">15. В случае принятия решения об отказе в осуществлении возмещения недополученных доходов, указанного в </w:t>
      </w:r>
      <w:hyperlink w:anchor="P288">
        <w:r>
          <w:rPr>
            <w:color w:val="0000FF"/>
          </w:rPr>
          <w:t>подпункте "б" пункта 13</w:t>
        </w:r>
      </w:hyperlink>
      <w:r>
        <w:t xml:space="preserve"> настоящих Правил, основанием для которого является несоответствие представленных в </w:t>
      </w:r>
      <w:hyperlink w:anchor="P604">
        <w:r>
          <w:rPr>
            <w:color w:val="0000FF"/>
          </w:rPr>
          <w:t>заявлении</w:t>
        </w:r>
      </w:hyperlink>
      <w:r>
        <w:t xml:space="preserve"> сведений требованиям и условиям, установленным настоящими Правилами, или наличие в них недостоверной информации, общество "ДОМ</w:t>
      </w:r>
      <w:proofErr w:type="gramStart"/>
      <w:r>
        <w:t>.Р</w:t>
      </w:r>
      <w:proofErr w:type="gramEnd"/>
      <w:r>
        <w:t>Ф" в течение 10 рабочих дней со дня принятия такого решения направляет кредитной организации уведомление с указанием причин принятия такого решения.</w:t>
      </w:r>
    </w:p>
    <w:p w:rsidR="00284FCA" w:rsidRDefault="00284FCA">
      <w:pPr>
        <w:pStyle w:val="ConsPlusNormal"/>
        <w:spacing w:before="220"/>
        <w:ind w:firstLine="540"/>
        <w:jc w:val="both"/>
      </w:pPr>
      <w:r>
        <w:t>Принятие обществом "ДОМ</w:t>
      </w:r>
      <w:proofErr w:type="gramStart"/>
      <w:r>
        <w:t>.Р</w:t>
      </w:r>
      <w:proofErr w:type="gramEnd"/>
      <w:r>
        <w:t xml:space="preserve">Ф" решения об отказе в осуществлении возмещения недополученных доходов не препятствует кредитной организации в срок не позднее 10-го рабочего дня со дня получения от общества "ДОМ.РФ" указанного в настоящем пункте уведомления вновь обратиться с </w:t>
      </w:r>
      <w:hyperlink w:anchor="P604">
        <w:r>
          <w:rPr>
            <w:color w:val="0000FF"/>
          </w:rPr>
          <w:t>заявлением</w:t>
        </w:r>
      </w:hyperlink>
      <w:r>
        <w:t xml:space="preserve"> в общество "ДОМ.РФ" о возмещении недополученных доходов за тот же календарный месяц (месяцы) после устранения причины принятия обществом "ДОМ.РФ" указанного решения.</w:t>
      </w:r>
    </w:p>
    <w:p w:rsidR="00284FCA" w:rsidRDefault="00284FCA">
      <w:pPr>
        <w:pStyle w:val="ConsPlusNormal"/>
        <w:spacing w:before="220"/>
        <w:ind w:firstLine="540"/>
        <w:jc w:val="both"/>
      </w:pPr>
      <w:r>
        <w:t>Принятие обществом "ДОМ</w:t>
      </w:r>
      <w:proofErr w:type="gramStart"/>
      <w:r>
        <w:t>.Р</w:t>
      </w:r>
      <w:proofErr w:type="gramEnd"/>
      <w:r>
        <w:t>Ф" решения об отказе в осуществлении возмещения недополученных доходов не может являться основанием для обращения кредитной организации к заемщику или его поручителю с требованием возмещения недополученных доходов.</w:t>
      </w:r>
    </w:p>
    <w:p w:rsidR="00284FCA" w:rsidRDefault="00284FCA">
      <w:pPr>
        <w:pStyle w:val="ConsPlusNormal"/>
        <w:spacing w:before="220"/>
        <w:ind w:firstLine="540"/>
        <w:jc w:val="both"/>
      </w:pPr>
      <w:r>
        <w:t>16. При несоблюдении кредитными организациями установленных настоящими Правилами порядка и (или) условий возмещения недополученных доходов полученные такой кредитной организацией от общества "ДОМ</w:t>
      </w:r>
      <w:proofErr w:type="gramStart"/>
      <w:r>
        <w:t>.Р</w:t>
      </w:r>
      <w:proofErr w:type="gramEnd"/>
      <w:r>
        <w:t>Ф" в качестве возмещения денежные средства подлежат возврату обществу "ДОМ.РФ" в течение 5 рабочих дней со дня получения письменного требования общества "ДОМ.РФ" о возврате средств.</w:t>
      </w:r>
    </w:p>
    <w:p w:rsidR="00284FCA" w:rsidRDefault="00284FCA">
      <w:pPr>
        <w:pStyle w:val="ConsPlusNormal"/>
        <w:spacing w:before="220"/>
        <w:ind w:firstLine="540"/>
        <w:jc w:val="both"/>
      </w:pPr>
      <w:r>
        <w:t>В случае просрочки исполнения обязанности по возврату обществу "ДОМ</w:t>
      </w:r>
      <w:proofErr w:type="gramStart"/>
      <w:r>
        <w:t>.Р</w:t>
      </w:r>
      <w:proofErr w:type="gramEnd"/>
      <w:r>
        <w:t>Ф" указанных денежных средств кредитная организация обязана уплатить обществу "ДОМ.РФ" штраф, размер которого составляет одну трехсотую ключевой ставки Центрального банка Российской Федерации, действующей на дату истечения срока возврата денежных средств обществу "ДОМ.РФ", от подлежащей возврату суммы денежных средств за каждый день просрочки.</w:t>
      </w:r>
    </w:p>
    <w:p w:rsidR="00284FCA" w:rsidRDefault="00284FCA">
      <w:pPr>
        <w:pStyle w:val="ConsPlusNormal"/>
        <w:spacing w:before="220"/>
        <w:ind w:firstLine="540"/>
        <w:jc w:val="both"/>
      </w:pPr>
      <w:r>
        <w:t>Возвращенные денежные средства могут быть направлены обществом "ДОМ</w:t>
      </w:r>
      <w:proofErr w:type="gramStart"/>
      <w:r>
        <w:t>.Р</w:t>
      </w:r>
      <w:proofErr w:type="gramEnd"/>
      <w:r>
        <w:t>Ф" на возмещение недополученных доходов другим кредитным организациям или обществу "ДОМ.РФ" в соответствии с настоящими Правилами.</w:t>
      </w:r>
    </w:p>
    <w:p w:rsidR="00284FCA" w:rsidRDefault="00284FCA">
      <w:pPr>
        <w:pStyle w:val="ConsPlusNormal"/>
        <w:spacing w:before="220"/>
        <w:ind w:firstLine="540"/>
        <w:jc w:val="both"/>
      </w:pPr>
      <w:bookmarkStart w:id="25" w:name="P301"/>
      <w:bookmarkEnd w:id="25"/>
      <w:r>
        <w:t>17. Все указанные в настоящих Правилах документы формируются и передаются в электронном виде с использованием усиленной квалифицированной электронной подписи должностных лиц, уполномоченных на подписание таких документов. Обмен документами между кредитными организациями и обществом "ДОМ</w:t>
      </w:r>
      <w:proofErr w:type="gramStart"/>
      <w:r>
        <w:t>.Р</w:t>
      </w:r>
      <w:proofErr w:type="gramEnd"/>
      <w:r>
        <w:t>Ф" осуществляется с использованием единой информационной системы жилищного строительства.</w:t>
      </w:r>
    </w:p>
    <w:p w:rsidR="00284FCA" w:rsidRDefault="00284FCA">
      <w:pPr>
        <w:pStyle w:val="ConsPlusNormal"/>
        <w:spacing w:before="220"/>
        <w:ind w:firstLine="540"/>
        <w:jc w:val="both"/>
      </w:pPr>
      <w:r>
        <w:t>18. Отсутствие технической или организационной возможности использования для информационного взаимодействия общества "ДОМ</w:t>
      </w:r>
      <w:proofErr w:type="gramStart"/>
      <w:r>
        <w:t>.Р</w:t>
      </w:r>
      <w:proofErr w:type="gramEnd"/>
      <w:r>
        <w:t xml:space="preserve">Ф" и кредитных организаций указанной в </w:t>
      </w:r>
      <w:hyperlink w:anchor="P301">
        <w:r>
          <w:rPr>
            <w:color w:val="0000FF"/>
          </w:rPr>
          <w:t>пункте 17</w:t>
        </w:r>
      </w:hyperlink>
      <w:r>
        <w:t xml:space="preserve"> настоящих Правил единой информационной системы жилищного строительства не может являться основанием для отказа от принятия и рассмотрения обществом "ДОМ.РФ" документов кредитных организаций. В указанных случаях документы могут направляться обществу "ДОМ</w:t>
      </w:r>
      <w:proofErr w:type="gramStart"/>
      <w:r>
        <w:t>.Р</w:t>
      </w:r>
      <w:proofErr w:type="gramEnd"/>
      <w:r>
        <w:t>Ф" на бумажном носителе с использованием почтовой или курьерской доставки, при этом электронные копии таких документов должны быть направлены с использованием альтернативной системы защищенного электронного документооборота в сроки, установленные настоящими Правилами.</w:t>
      </w:r>
    </w:p>
    <w:p w:rsidR="00284FCA" w:rsidRDefault="00284FCA">
      <w:pPr>
        <w:pStyle w:val="ConsPlusNormal"/>
        <w:spacing w:before="220"/>
        <w:ind w:firstLine="540"/>
        <w:jc w:val="both"/>
      </w:pPr>
      <w:r>
        <w:t>Общество "ДОМ</w:t>
      </w:r>
      <w:proofErr w:type="gramStart"/>
      <w:r>
        <w:t>.Р</w:t>
      </w:r>
      <w:proofErr w:type="gramEnd"/>
      <w:r>
        <w:t xml:space="preserve">Ф" размещает информацию об отсутствии технической или организационной возможности использования для информационного взаимодействия общества </w:t>
      </w:r>
      <w:r>
        <w:lastRenderedPageBreak/>
        <w:t xml:space="preserve">"ДОМ.РФ" и кредитных организаций указанной в </w:t>
      </w:r>
      <w:hyperlink w:anchor="P301">
        <w:r>
          <w:rPr>
            <w:color w:val="0000FF"/>
          </w:rPr>
          <w:t>пункте 17</w:t>
        </w:r>
      </w:hyperlink>
      <w:r>
        <w:t xml:space="preserve"> настоящих Правил единой информационной системы жилищного строительства на своем официальном сайте в сети "Интернет".</w:t>
      </w:r>
    </w:p>
    <w:p w:rsidR="00284FCA" w:rsidRDefault="00284FCA">
      <w:pPr>
        <w:pStyle w:val="ConsPlusNormal"/>
        <w:spacing w:before="220"/>
        <w:ind w:firstLine="540"/>
        <w:jc w:val="both"/>
      </w:pPr>
      <w:bookmarkStart w:id="26" w:name="P304"/>
      <w:bookmarkEnd w:id="26"/>
      <w:r>
        <w:t>19. Условия и порядок информационного взаимодействия общества "ДОМ</w:t>
      </w:r>
      <w:proofErr w:type="gramStart"/>
      <w:r>
        <w:t>.Р</w:t>
      </w:r>
      <w:proofErr w:type="gramEnd"/>
      <w:r>
        <w:t>Ф" и кредитных организаций в связи с выплатой возмещения недополученных доходов в соответствии с настоящими Правилами, в том числе в части определения содержания и форм документов, используемых при таком взаимодействии, определяются обществом "ДОМ.РФ" и размещаются на его официальном сайте в сети "Интернет".</w:t>
      </w:r>
    </w:p>
    <w:p w:rsidR="00284FCA" w:rsidRDefault="00284FCA">
      <w:pPr>
        <w:pStyle w:val="ConsPlusNormal"/>
        <w:spacing w:before="220"/>
        <w:ind w:firstLine="540"/>
        <w:jc w:val="both"/>
      </w:pPr>
      <w:r>
        <w:t>Направляя обществу "ДОМ</w:t>
      </w:r>
      <w:proofErr w:type="gramStart"/>
      <w:r>
        <w:t>.Р</w:t>
      </w:r>
      <w:proofErr w:type="gramEnd"/>
      <w:r>
        <w:t xml:space="preserve">Ф" предусмотренные настоящими Правилами </w:t>
      </w:r>
      <w:hyperlink w:anchor="P604">
        <w:r>
          <w:rPr>
            <w:color w:val="0000FF"/>
          </w:rPr>
          <w:t>заявления</w:t>
        </w:r>
      </w:hyperlink>
      <w:r>
        <w:t xml:space="preserve">, обращения, уведомления и </w:t>
      </w:r>
      <w:hyperlink w:anchor="P533">
        <w:r>
          <w:rPr>
            <w:color w:val="0000FF"/>
          </w:rPr>
          <w:t>заявки</w:t>
        </w:r>
      </w:hyperlink>
      <w:r>
        <w:t>, кредитная организация выражает согласие на выполнение его требований, установленных указанными условиями и порядком информационного взаимодействия.</w:t>
      </w:r>
    </w:p>
    <w:p w:rsidR="00284FCA" w:rsidRDefault="00284FCA">
      <w:pPr>
        <w:pStyle w:val="ConsPlusNormal"/>
        <w:spacing w:before="220"/>
        <w:ind w:firstLine="540"/>
        <w:jc w:val="both"/>
      </w:pPr>
      <w:bookmarkStart w:id="27" w:name="P306"/>
      <w:bookmarkEnd w:id="27"/>
      <w:r>
        <w:t>20. Общество "ДОМ</w:t>
      </w:r>
      <w:proofErr w:type="gramStart"/>
      <w:r>
        <w:t>.Р</w:t>
      </w:r>
      <w:proofErr w:type="gramEnd"/>
      <w:r>
        <w:t>Ф" информирует граждан об осуществляемых в соответствии с настоящими Правилами мероприятиях, в том числе путем оказания консультационной помощи при обращении граждан в консультационный центр общества, проведения информационных кампаний в субъектах Российской Федерации, предоставления информации операторам порталов государственных и муниципальных услуг для осуществления персонифицированной рассылки уведомлений по электронной почте гражданам, выразившим согласие на получение подобной рассылки, в виде писем в личные кабинеты на порталах государственных и муниципальных услуг.</w:t>
      </w:r>
    </w:p>
    <w:p w:rsidR="00284FCA" w:rsidRDefault="00284FCA">
      <w:pPr>
        <w:pStyle w:val="ConsPlusNormal"/>
        <w:spacing w:before="220"/>
        <w:ind w:firstLine="540"/>
        <w:jc w:val="both"/>
      </w:pPr>
      <w:bookmarkStart w:id="28" w:name="P307"/>
      <w:bookmarkEnd w:id="28"/>
      <w:r>
        <w:t>21. Кредиторы еженедельно представляют обществу "ДОМ</w:t>
      </w:r>
      <w:proofErr w:type="gramStart"/>
      <w:r>
        <w:t>.Р</w:t>
      </w:r>
      <w:proofErr w:type="gramEnd"/>
      <w:r>
        <w:t xml:space="preserve">Ф" </w:t>
      </w:r>
      <w:hyperlink w:anchor="P1119">
        <w:r>
          <w:rPr>
            <w:color w:val="0000FF"/>
          </w:rPr>
          <w:t>отчет</w:t>
        </w:r>
      </w:hyperlink>
      <w:r>
        <w:t xml:space="preserve"> о заявках граждан на получение кредитов (займов), заключенных кредитных договорах и выданных кредитах (займах) по форме согласно приложению N 3.</w:t>
      </w:r>
    </w:p>
    <w:p w:rsidR="00284FCA" w:rsidRDefault="00284FCA">
      <w:pPr>
        <w:pStyle w:val="ConsPlusNormal"/>
        <w:ind w:firstLine="540"/>
        <w:jc w:val="both"/>
      </w:pPr>
    </w:p>
    <w:p w:rsidR="00284FCA" w:rsidRDefault="00284FCA">
      <w:pPr>
        <w:pStyle w:val="ConsPlusTitle"/>
        <w:jc w:val="center"/>
        <w:outlineLvl w:val="1"/>
      </w:pPr>
      <w:r>
        <w:t xml:space="preserve">II. ОСОБЕННОСТИ ВЫПЛАТЫ ВОЗМЕЩЕНИЯ </w:t>
      </w:r>
      <w:proofErr w:type="gramStart"/>
      <w:r>
        <w:t>НЕДОПОЛУЧЕННЫХ</w:t>
      </w:r>
      <w:proofErr w:type="gramEnd"/>
    </w:p>
    <w:p w:rsidR="00284FCA" w:rsidRDefault="00284FCA">
      <w:pPr>
        <w:pStyle w:val="ConsPlusTitle"/>
        <w:jc w:val="center"/>
      </w:pPr>
      <w:r>
        <w:t>ДОХОДОВ КРЕДИТОРАМ ПО КРЕДИТАМ, ВЫДАННЫМ ПО 1 ИЮЛЯ</w:t>
      </w:r>
    </w:p>
    <w:p w:rsidR="00284FCA" w:rsidRDefault="00284FCA">
      <w:pPr>
        <w:pStyle w:val="ConsPlusTitle"/>
        <w:jc w:val="center"/>
      </w:pPr>
      <w:r>
        <w:t>2024 ГОДА (ВКЛЮЧИТЕЛЬНО)</w:t>
      </w:r>
    </w:p>
    <w:p w:rsidR="00284FCA" w:rsidRDefault="00284FCA">
      <w:pPr>
        <w:pStyle w:val="ConsPlusNormal"/>
        <w:jc w:val="center"/>
      </w:pPr>
    </w:p>
    <w:p w:rsidR="00284FCA" w:rsidRDefault="00284FCA">
      <w:pPr>
        <w:pStyle w:val="ConsPlusNormal"/>
        <w:ind w:firstLine="540"/>
        <w:jc w:val="both"/>
      </w:pPr>
      <w:bookmarkStart w:id="29" w:name="P313"/>
      <w:bookmarkEnd w:id="29"/>
      <w:r>
        <w:t>22. Возмещение недополученных доходов кредитных организаций и общества "ДОМ</w:t>
      </w:r>
      <w:proofErr w:type="gramStart"/>
      <w:r>
        <w:t>.Р</w:t>
      </w:r>
      <w:proofErr w:type="gramEnd"/>
      <w:r>
        <w:t>Ф" недополученных доходов осуществляется:</w:t>
      </w:r>
    </w:p>
    <w:p w:rsidR="00284FCA" w:rsidRDefault="00284FCA">
      <w:pPr>
        <w:pStyle w:val="ConsPlusNormal"/>
        <w:spacing w:before="220"/>
        <w:ind w:firstLine="540"/>
        <w:jc w:val="both"/>
      </w:pPr>
      <w:proofErr w:type="gramStart"/>
      <w:r>
        <w:t xml:space="preserve">а) по жилищным (ипотечным) кредитам (займам), выданным гражданам Российской Федерации, указанным в </w:t>
      </w:r>
      <w:hyperlink w:anchor="P341">
        <w:r>
          <w:rPr>
            <w:color w:val="0000FF"/>
          </w:rPr>
          <w:t>абзаце втором пункта 25</w:t>
        </w:r>
      </w:hyperlink>
      <w:r>
        <w:t xml:space="preserve"> настоящих Правил, с 1 января 2018 г. по 1 июля 2024 г. (включительно), по жилищным (ипотечным) кредитам (займам), выданным гражданам Российской Федерации, указанным в </w:t>
      </w:r>
      <w:hyperlink w:anchor="P342">
        <w:r>
          <w:rPr>
            <w:color w:val="0000FF"/>
          </w:rPr>
          <w:t>абзаце третьем пункта 25</w:t>
        </w:r>
      </w:hyperlink>
      <w:r>
        <w:t xml:space="preserve"> настоящих Правил, с 1 января 2019 г. по 1 июля 2024 г., а также по жилищным</w:t>
      </w:r>
      <w:proofErr w:type="gramEnd"/>
      <w:r>
        <w:t xml:space="preserve"> (ипотечным) кредитам (займам), выданным гражданам Российской Федерации, указанным в </w:t>
      </w:r>
      <w:hyperlink w:anchor="P343">
        <w:r>
          <w:rPr>
            <w:color w:val="0000FF"/>
          </w:rPr>
          <w:t>абзацах четвертом</w:t>
        </w:r>
      </w:hyperlink>
      <w:r>
        <w:t xml:space="preserve"> и </w:t>
      </w:r>
      <w:hyperlink w:anchor="P344">
        <w:r>
          <w:rPr>
            <w:color w:val="0000FF"/>
          </w:rPr>
          <w:t>пятом пункта 25</w:t>
        </w:r>
      </w:hyperlink>
      <w:r>
        <w:t xml:space="preserve"> настоящих Правил, - по 1 июля 2024 г. (включительно):</w:t>
      </w:r>
    </w:p>
    <w:p w:rsidR="00284FCA" w:rsidRDefault="00284FCA">
      <w:pPr>
        <w:pStyle w:val="ConsPlusNormal"/>
        <w:spacing w:before="220"/>
        <w:ind w:firstLine="540"/>
        <w:jc w:val="both"/>
      </w:pPr>
      <w:bookmarkStart w:id="30" w:name="P315"/>
      <w:bookmarkEnd w:id="30"/>
      <w:proofErr w:type="gramStart"/>
      <w:r>
        <w:t>на приобретение готового жилого помещения или жилого помещения с земельным участком, включая объект индивидуального жилищного строительства или индивидуальный жилой дом в границах территории малоэтажного жилого комплекса, дом блокированной застройки или жилое помещение в доме блокированной застройки, у юридического лица, являющегося первым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w:t>
      </w:r>
      <w:proofErr w:type="gramEnd"/>
      <w:r>
        <w:t xml:space="preserve"> </w:t>
      </w:r>
      <w:proofErr w:type="gramStart"/>
      <w:r>
        <w:t>в эксплуатацию (получения разрешения на ввод в эксплуатацию всех индивидуальных жилых домов, построенных в рамках проекта строительства малоэтажного жилого комплекса или его этапа, предусмотренного проектной декларацией,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соответствующих случаях), путем заключения договора купли-продажи с таким юридическим лицом, или на приобретение готового</w:t>
      </w:r>
      <w:proofErr w:type="gramEnd"/>
      <w:r>
        <w:t xml:space="preserve"> жилого помещения или </w:t>
      </w:r>
      <w:r>
        <w:lastRenderedPageBreak/>
        <w:t xml:space="preserve">жилого помещения с земельным участком, включая объект индивидуального жилищного строительства или индивидуальный жилой дом в границах территории малоэтажного жилого комплекса, дом блокированной застройки или жилое помещение в доме блокированной застройки, входящих в состав имущества закрытого паевого инвестиционного фонда, владельцы инвестиционных паев которого являются первыми собственниками такого жилого помещения, право общей долевой </w:t>
      </w:r>
      <w:proofErr w:type="gramStart"/>
      <w:r>
        <w:t>собственности</w:t>
      </w:r>
      <w:proofErr w:type="gramEnd"/>
      <w:r>
        <w:t xml:space="preserve"> которых на указанные жилые помещения </w:t>
      </w:r>
      <w:proofErr w:type="gramStart"/>
      <w:r>
        <w:t>зарегистрировано после получения разрешения на ввод объекта недвижимости в эксплуатацию (получения разрешения на ввод в эксплуатацию всех индивидуальных жилых домов, построенных в рамках проекта строительства малоэтажного жилого комплекса или его этапа, предусмотренного проектной декларацией,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соответствующих случаях), путем заключения договора купли-продажи</w:t>
      </w:r>
      <w:proofErr w:type="gramEnd"/>
      <w:r>
        <w:t xml:space="preserve"> </w:t>
      </w:r>
      <w:proofErr w:type="gramStart"/>
      <w:r>
        <w:t>с управляющей компанией закрытого паевого инвестиционного фонда, осуществляющей доверительное управление таким закрытым паевым инвестиционным фондом, или на приобретение готового жилого помещения или жилого помещения с земельным участком, включая объект индивидуального жилищного строительства, дом блокированной застройки или жилое помещение в доме блокированной застройки, у индивидуального предпринимателя, являющегося первым собственником такого жилого помещения, зарегистрировавшего право собственности на указанное жилое помещение после получения</w:t>
      </w:r>
      <w:proofErr w:type="gramEnd"/>
      <w:r>
        <w:t xml:space="preserve"> </w:t>
      </w:r>
      <w:proofErr w:type="gramStart"/>
      <w:r>
        <w:t>разрешения на ввод объекта недвижимости в эксплуатацию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построившего (создавшего) указанное жилое помещение в связи с осуществлением им предпринимательской деятельности по строительству в соответствии с содержащимся в составе сведений о таком индивидуальном предпринимателе в едином государственном реестре индивидуальных предпринимателей кодом вида</w:t>
      </w:r>
      <w:proofErr w:type="gramEnd"/>
      <w:r>
        <w:t xml:space="preserve"> (</w:t>
      </w:r>
      <w:proofErr w:type="gramStart"/>
      <w:r>
        <w:t xml:space="preserve">кодами видов) экономической деятельности по Общероссийскому </w:t>
      </w:r>
      <w:hyperlink r:id="rId20">
        <w:r>
          <w:rPr>
            <w:color w:val="0000FF"/>
          </w:rPr>
          <w:t>классификатору</w:t>
        </w:r>
      </w:hyperlink>
      <w:r>
        <w:t xml:space="preserve"> видов экономической деятельности, путем заключения договора купли-продажи с таким индивидуальным предпринимателем, либо на приобретение готового жилого помещения или жилого помещения с земельным участком, включая дом блокированной застройки или жилое помещение в доме блокированной застройки, переданных публично-правовой компании "Фонд развития территорий" (далее - Фонд) в соответствии со </w:t>
      </w:r>
      <w:hyperlink r:id="rId21">
        <w:r>
          <w:rPr>
            <w:color w:val="0000FF"/>
          </w:rPr>
          <w:t>статьей 13.4</w:t>
        </w:r>
      </w:hyperlink>
      <w:r>
        <w:t xml:space="preserve"> Федерального закона "О публично-правовой компании "Фонд</w:t>
      </w:r>
      <w:proofErr w:type="gramEnd"/>
      <w:r>
        <w:t xml:space="preserve"> </w:t>
      </w:r>
      <w:proofErr w:type="gramStart"/>
      <w:r>
        <w:t>развития территорий" и о внесении изменений в отдельные законодательные акты Российской Федерации", у Фонда путем заключения договора купли-продажи с Фондом, либо на приобретение жилого помещения или жилого помещения с земельным участком, находящегося на этапе строительства, включая объект индивидуального жилищного строительства или индивидуальный жилой дом в границах территории малоэтажного жилого комплекса, дом блокированной застройки или жилое помещение в доме блокированной застройки</w:t>
      </w:r>
      <w:proofErr w:type="gramEnd"/>
      <w:r>
        <w:t xml:space="preserve">, </w:t>
      </w:r>
      <w:proofErr w:type="gramStart"/>
      <w:r>
        <w:t xml:space="preserve">у юридического лица (за исключением управляющей компании инвестиционного фонда) по договору участия в долевом строительстве (договору уступки прав требования по указанному договору) в соответствии с положениями Федерального </w:t>
      </w:r>
      <w:hyperlink r:id="rId22">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на приобретение у юридического или физического лица готового жилого помещения</w:t>
      </w:r>
      <w:proofErr w:type="gramEnd"/>
      <w:r>
        <w:t xml:space="preserve"> </w:t>
      </w:r>
      <w:proofErr w:type="gramStart"/>
      <w:r>
        <w:t>или жилого помещения с земельным участком, расположенного в сельском поселении на территории субъекта Российской Федерации, входящего в состав Дальневосточного федерального округа (в отношении кредитных договоров, заключенных до 24 октября 2022 г. (включительно) либо в сельском населенном пункте на территории субъекта Российской Федерации, входящего в состав Дальневосточного федерального округа (в отношении кредитных договоров, заключенных с 25 октября 2022 г. (включительно);</w:t>
      </w:r>
      <w:proofErr w:type="gramEnd"/>
    </w:p>
    <w:p w:rsidR="00284FCA" w:rsidRDefault="00284FCA">
      <w:pPr>
        <w:pStyle w:val="ConsPlusNormal"/>
        <w:spacing w:before="220"/>
        <w:ind w:firstLine="540"/>
        <w:jc w:val="both"/>
      </w:pPr>
      <w:bookmarkStart w:id="31" w:name="P316"/>
      <w:bookmarkEnd w:id="31"/>
      <w:proofErr w:type="gramStart"/>
      <w:r>
        <w:t xml:space="preserve">на погашение ранее выданных кредитов (займов) независимо от даты их выдачи на цели, указанные в </w:t>
      </w:r>
      <w:hyperlink w:anchor="P315">
        <w:r>
          <w:rPr>
            <w:color w:val="0000FF"/>
          </w:rPr>
          <w:t>абзаце втором</w:t>
        </w:r>
      </w:hyperlink>
      <w:r>
        <w:t xml:space="preserve"> настоящего подпункта, в том числе кредитов (займов), по которым ранее были изменены условия кредитного договора (кроме целей кредита (займа), за исключением выдачи кредитов (займов) указанным в </w:t>
      </w:r>
      <w:hyperlink w:anchor="P341">
        <w:r>
          <w:rPr>
            <w:color w:val="0000FF"/>
          </w:rPr>
          <w:t>абзацах втором</w:t>
        </w:r>
      </w:hyperlink>
      <w:r>
        <w:t xml:space="preserve"> и </w:t>
      </w:r>
      <w:hyperlink w:anchor="P342">
        <w:r>
          <w:rPr>
            <w:color w:val="0000FF"/>
          </w:rPr>
          <w:t>третьем пункта 25</w:t>
        </w:r>
      </w:hyperlink>
      <w:r>
        <w:t xml:space="preserve"> </w:t>
      </w:r>
      <w:r>
        <w:lastRenderedPageBreak/>
        <w:t>настоящих Правил гражданам Российской Федерации, имеющим не менее двух детей, которые</w:t>
      </w:r>
      <w:proofErr w:type="gramEnd"/>
      <w:r>
        <w:t xml:space="preserve"> не достигли возраста 18 лет на дату заключения кредитного договора;</w:t>
      </w:r>
    </w:p>
    <w:p w:rsidR="00284FCA" w:rsidRDefault="00284FCA">
      <w:pPr>
        <w:pStyle w:val="ConsPlusNormal"/>
        <w:spacing w:before="220"/>
        <w:ind w:firstLine="540"/>
        <w:jc w:val="both"/>
      </w:pPr>
      <w:bookmarkStart w:id="32" w:name="P317"/>
      <w:bookmarkEnd w:id="32"/>
      <w:proofErr w:type="gramStart"/>
      <w:r>
        <w:t xml:space="preserve">на погашение ранее выданных кредитов (займов) на цели приобретения у юридического лица (за исключением управляющей компании инвестиционного фонда) находящегося на этапе строительства жилого помещения или жилого помещения с земельным участком по договору, заключенному до вступления в силу Федерального </w:t>
      </w:r>
      <w:hyperlink r:id="rId23">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r>
        <w:t xml:space="preserve">", </w:t>
      </w:r>
      <w:proofErr w:type="gramStart"/>
      <w:r>
        <w:t xml:space="preserve">или на цели выплаты паевого взноса члена жилищно-строительного кооператива, осуществившего строительство многоквартирного дома до вступления в силу указанного Федерального </w:t>
      </w:r>
      <w:hyperlink r:id="rId24">
        <w:r>
          <w:rPr>
            <w:color w:val="0000FF"/>
          </w:rPr>
          <w:t>закона</w:t>
        </w:r>
      </w:hyperlink>
      <w:r>
        <w:t>, при условии, что право собственности заемщика по кредитному договору на жилое помещение или жилое помещение с земельным участком, жилое помещение в многоквартирном доме жилищно-строительного кооператива зарегистрировано в установленном порядке, или на цели приобретения у юридического лица (за исключением управляющей компании</w:t>
      </w:r>
      <w:proofErr w:type="gramEnd"/>
      <w:r>
        <w:t xml:space="preserve"> </w:t>
      </w:r>
      <w:proofErr w:type="gramStart"/>
      <w:r>
        <w:t xml:space="preserve">инвестиционного фонда) находящегося на этапе строительства жилого помещения или жилого помещения с земельным участком по любому иному основанию, если по решению суда за заемщиком признано право собственности на такое жилое помещение или жилое помещение с земельным участком или право требования такого жилого помещения или жилого помещения с земельным участком, за исключением выдачи кредитов (займов) указанным в </w:t>
      </w:r>
      <w:hyperlink w:anchor="P341">
        <w:r>
          <w:rPr>
            <w:color w:val="0000FF"/>
          </w:rPr>
          <w:t>абзацах втором</w:t>
        </w:r>
      </w:hyperlink>
      <w:r>
        <w:t xml:space="preserve"> и </w:t>
      </w:r>
      <w:hyperlink w:anchor="P342">
        <w:r>
          <w:rPr>
            <w:color w:val="0000FF"/>
          </w:rPr>
          <w:t>третьем</w:t>
        </w:r>
        <w:proofErr w:type="gramEnd"/>
        <w:r>
          <w:rPr>
            <w:color w:val="0000FF"/>
          </w:rPr>
          <w:t xml:space="preserve"> пункта 25</w:t>
        </w:r>
      </w:hyperlink>
      <w:r>
        <w:t xml:space="preserve"> настоящих Правил гражданам Российской Федерации, имеющим не менее двух детей, которые не достигли возраста 18 лет на дату заключения кредитного договора;</w:t>
      </w:r>
    </w:p>
    <w:p w:rsidR="00284FCA" w:rsidRDefault="00284FCA">
      <w:pPr>
        <w:pStyle w:val="ConsPlusNormal"/>
        <w:spacing w:before="220"/>
        <w:ind w:firstLine="540"/>
        <w:jc w:val="both"/>
      </w:pPr>
      <w:bookmarkStart w:id="33" w:name="P318"/>
      <w:bookmarkEnd w:id="33"/>
      <w:proofErr w:type="gramStart"/>
      <w:r>
        <w:t xml:space="preserve">на погашение ранее выданных кредитов (займов) независимо от даты их выдачи на цели, указанные в </w:t>
      </w:r>
      <w:hyperlink w:anchor="P316">
        <w:r>
          <w:rPr>
            <w:color w:val="0000FF"/>
          </w:rPr>
          <w:t>абзаце третьем</w:t>
        </w:r>
      </w:hyperlink>
      <w:r>
        <w:t xml:space="preserve"> настоящего подпункта, за исключением выдачи кредитов (займов) указанным в </w:t>
      </w:r>
      <w:hyperlink w:anchor="P341">
        <w:r>
          <w:rPr>
            <w:color w:val="0000FF"/>
          </w:rPr>
          <w:t>абзацах втором</w:t>
        </w:r>
      </w:hyperlink>
      <w:r>
        <w:t xml:space="preserve"> и </w:t>
      </w:r>
      <w:hyperlink w:anchor="P342">
        <w:r>
          <w:rPr>
            <w:color w:val="0000FF"/>
          </w:rPr>
          <w:t>третьем пункта 25</w:t>
        </w:r>
      </w:hyperlink>
      <w:r>
        <w:t xml:space="preserve"> настоящих Правил гражданам Российской Федерации, имеющим не менее двух детей, которые не достигли возраста 18 лет на дату заключения кредитного договора;</w:t>
      </w:r>
      <w:proofErr w:type="gramEnd"/>
    </w:p>
    <w:p w:rsidR="00284FCA" w:rsidRDefault="00284FCA">
      <w:pPr>
        <w:pStyle w:val="ConsPlusNormal"/>
        <w:spacing w:before="220"/>
        <w:ind w:firstLine="540"/>
        <w:jc w:val="both"/>
      </w:pPr>
      <w:bookmarkStart w:id="34" w:name="P319"/>
      <w:bookmarkEnd w:id="34"/>
      <w:r>
        <w:t xml:space="preserve">на погашение ранее выданных кредитов (займов) на цели, указанные в </w:t>
      </w:r>
      <w:hyperlink w:anchor="P317">
        <w:r>
          <w:rPr>
            <w:color w:val="0000FF"/>
          </w:rPr>
          <w:t>абзаце четвертом</w:t>
        </w:r>
      </w:hyperlink>
      <w:r>
        <w:t xml:space="preserve"> настоящего подпункта, за исключением выдачи кредитов (займов) указанным в </w:t>
      </w:r>
      <w:hyperlink w:anchor="P341">
        <w:r>
          <w:rPr>
            <w:color w:val="0000FF"/>
          </w:rPr>
          <w:t>абзацах втором</w:t>
        </w:r>
      </w:hyperlink>
      <w:r>
        <w:t xml:space="preserve"> и </w:t>
      </w:r>
      <w:hyperlink w:anchor="P342">
        <w:r>
          <w:rPr>
            <w:color w:val="0000FF"/>
          </w:rPr>
          <w:t>третьем пункта 25</w:t>
        </w:r>
      </w:hyperlink>
      <w:r>
        <w:t xml:space="preserve"> настоящих Правил гражданам Российской Федерации, имеющим не менее двух детей, которые не достигли возраста 18 лет на дату заключения кредитного договора;</w:t>
      </w:r>
    </w:p>
    <w:p w:rsidR="00284FCA" w:rsidRDefault="00284FCA">
      <w:pPr>
        <w:pStyle w:val="ConsPlusNormal"/>
        <w:spacing w:before="220"/>
        <w:ind w:firstLine="540"/>
        <w:jc w:val="both"/>
      </w:pPr>
      <w:bookmarkStart w:id="35" w:name="P320"/>
      <w:bookmarkEnd w:id="35"/>
      <w:proofErr w:type="gramStart"/>
      <w:r>
        <w:t>на оплату работ по строительству индивидуального жилого дома на земельном участке, расположенном на территории Российской Федерации, если указанное строительство осуществляется по одному или нескольким договорам подряда, заключенным с юридическими лицами или индивидуальными предпринимателями, или на приобретение земельного участка, расположенного на территории Российской Федерации, по договору купли-продажи и оплату работ по строительству на нем индивидуального жилого дома, если указанное строительство осуществляется</w:t>
      </w:r>
      <w:proofErr w:type="gramEnd"/>
      <w:r>
        <w:t xml:space="preserve"> по одному или нескольким договорам подряда, заключенным с юридическими лицами или индивидуальными предпринимателями;</w:t>
      </w:r>
    </w:p>
    <w:p w:rsidR="00284FCA" w:rsidRDefault="00284FCA">
      <w:pPr>
        <w:pStyle w:val="ConsPlusNormal"/>
        <w:spacing w:before="220"/>
        <w:ind w:firstLine="540"/>
        <w:jc w:val="both"/>
      </w:pPr>
      <w:bookmarkStart w:id="36" w:name="P321"/>
      <w:bookmarkEnd w:id="36"/>
      <w:proofErr w:type="gramStart"/>
      <w:r>
        <w:t>на приобретение у юридического лица или индивидуального предпринимателя индивидуального жилого дома на земельном участке, расположенном на территории Российской Федерации, по договору, в соответствии с которым юридическое лицо или индивидуальный предприниматель обязуются в будущем передать заемщику в собственность индивидуальный жилой дом на земельном участке, расположенном на территории Российской Федерации, который будет создан после заключения такого договора, и указанный земельный участок.</w:t>
      </w:r>
      <w:proofErr w:type="gramEnd"/>
    </w:p>
    <w:p w:rsidR="00284FCA" w:rsidRDefault="00284FCA">
      <w:pPr>
        <w:pStyle w:val="ConsPlusNormal"/>
        <w:spacing w:before="220"/>
        <w:ind w:firstLine="540"/>
        <w:jc w:val="both"/>
      </w:pPr>
      <w:r>
        <w:t>Под жилыми помещениями в настоящих Правилах понимаются жилые помещения, указанные в настоящем подпункте;</w:t>
      </w:r>
    </w:p>
    <w:p w:rsidR="00284FCA" w:rsidRDefault="00284FCA">
      <w:pPr>
        <w:pStyle w:val="ConsPlusNormal"/>
        <w:spacing w:before="220"/>
        <w:ind w:firstLine="540"/>
        <w:jc w:val="both"/>
      </w:pPr>
      <w:proofErr w:type="gramStart"/>
      <w:r>
        <w:t xml:space="preserve">б) по жилищным (ипотечным) кредитам (займам), выданным гражданам Российской Федерации, указанным в </w:t>
      </w:r>
      <w:hyperlink w:anchor="P340">
        <w:r>
          <w:rPr>
            <w:color w:val="0000FF"/>
          </w:rPr>
          <w:t>пункте 25</w:t>
        </w:r>
      </w:hyperlink>
      <w:r>
        <w:t xml:space="preserve"> настоящих Правил, в том числе по кредитам (займам), по </w:t>
      </w:r>
      <w:r>
        <w:lastRenderedPageBreak/>
        <w:t xml:space="preserve">которым ранее были изменены условия кредитного договора, за исключением целей кредита (займа), на цели, указанные в </w:t>
      </w:r>
      <w:hyperlink w:anchor="P315">
        <w:r>
          <w:rPr>
            <w:color w:val="0000FF"/>
          </w:rPr>
          <w:t>абзацах втором</w:t>
        </w:r>
      </w:hyperlink>
      <w:r>
        <w:t xml:space="preserve">, </w:t>
      </w:r>
      <w:hyperlink w:anchor="P316">
        <w:r>
          <w:rPr>
            <w:color w:val="0000FF"/>
          </w:rPr>
          <w:t>третьем</w:t>
        </w:r>
      </w:hyperlink>
      <w:r>
        <w:t xml:space="preserve"> и </w:t>
      </w:r>
      <w:hyperlink w:anchor="P318">
        <w:r>
          <w:rPr>
            <w:color w:val="0000FF"/>
          </w:rPr>
          <w:t>пятом подпункта "а"</w:t>
        </w:r>
      </w:hyperlink>
      <w:r>
        <w:t xml:space="preserve"> настоящего пункта, независимо от даты их выдачи, по которым заключено дополнительное соглашение о рефинансировании:</w:t>
      </w:r>
      <w:proofErr w:type="gramEnd"/>
    </w:p>
    <w:p w:rsidR="00284FCA" w:rsidRDefault="00284FCA">
      <w:pPr>
        <w:pStyle w:val="ConsPlusNormal"/>
        <w:spacing w:before="220"/>
        <w:ind w:firstLine="540"/>
        <w:jc w:val="both"/>
      </w:pPr>
      <w:r>
        <w:t xml:space="preserve">с 1 августа 2018 г. - по 1 июля 2024 г. в отношении граждан Российской Федерации, указанных в </w:t>
      </w:r>
      <w:hyperlink w:anchor="P341">
        <w:r>
          <w:rPr>
            <w:color w:val="0000FF"/>
          </w:rPr>
          <w:t>абзацах втором</w:t>
        </w:r>
      </w:hyperlink>
      <w:r>
        <w:t xml:space="preserve"> и </w:t>
      </w:r>
      <w:hyperlink w:anchor="P342">
        <w:r>
          <w:rPr>
            <w:color w:val="0000FF"/>
          </w:rPr>
          <w:t>третьем пункта 25</w:t>
        </w:r>
      </w:hyperlink>
      <w:r>
        <w:t xml:space="preserve"> настоящих Правил;</w:t>
      </w:r>
    </w:p>
    <w:p w:rsidR="00284FCA" w:rsidRDefault="00284FCA">
      <w:pPr>
        <w:pStyle w:val="ConsPlusNormal"/>
        <w:spacing w:before="220"/>
        <w:ind w:firstLine="540"/>
        <w:jc w:val="both"/>
      </w:pPr>
      <w:r>
        <w:t xml:space="preserve">по 1 июля 2024 г. - в отношении граждан Российской Федерации, указанных в </w:t>
      </w:r>
      <w:hyperlink w:anchor="P343">
        <w:r>
          <w:rPr>
            <w:color w:val="0000FF"/>
          </w:rPr>
          <w:t>абзацах четвертом</w:t>
        </w:r>
      </w:hyperlink>
      <w:r>
        <w:t xml:space="preserve"> и </w:t>
      </w:r>
      <w:hyperlink w:anchor="P344">
        <w:r>
          <w:rPr>
            <w:color w:val="0000FF"/>
          </w:rPr>
          <w:t>пятом пункта 25</w:t>
        </w:r>
      </w:hyperlink>
      <w:r>
        <w:t xml:space="preserve"> настоящих Правил, в случае установления категории "ребенок-инвалид" рожденным не позднее 31 декабря 2023 г. детям этих граждан;</w:t>
      </w:r>
    </w:p>
    <w:p w:rsidR="00284FCA" w:rsidRDefault="00284FCA">
      <w:pPr>
        <w:pStyle w:val="ConsPlusNormal"/>
        <w:spacing w:before="220"/>
        <w:ind w:firstLine="540"/>
        <w:jc w:val="both"/>
      </w:pPr>
      <w:proofErr w:type="gramStart"/>
      <w:r>
        <w:t xml:space="preserve">в) по жилищным (ипотечным) кредитам (займам), выданным гражданам Российской Федерации, указанным в </w:t>
      </w:r>
      <w:hyperlink w:anchor="P340">
        <w:r>
          <w:rPr>
            <w:color w:val="0000FF"/>
          </w:rPr>
          <w:t>пункте 25</w:t>
        </w:r>
      </w:hyperlink>
      <w:r>
        <w:t xml:space="preserve"> настоящих Правил, в том числе по кредитам (займам), по которым ранее были изменены условия кредитного договора, за исключением целей кредита (займа), на цели, указанные в </w:t>
      </w:r>
      <w:hyperlink w:anchor="P315">
        <w:r>
          <w:rPr>
            <w:color w:val="0000FF"/>
          </w:rPr>
          <w:t>абзацах втором</w:t>
        </w:r>
      </w:hyperlink>
      <w:r>
        <w:t xml:space="preserve"> - </w:t>
      </w:r>
      <w:hyperlink w:anchor="P321">
        <w:r>
          <w:rPr>
            <w:color w:val="0000FF"/>
          </w:rPr>
          <w:t>восьмом подпункта "а"</w:t>
        </w:r>
      </w:hyperlink>
      <w:r>
        <w:t xml:space="preserve"> настоящего пункта, с 1 января 2018 г. по 1 июля 2024 г., а в отношении граждан</w:t>
      </w:r>
      <w:proofErr w:type="gramEnd"/>
      <w:r>
        <w:t xml:space="preserve"> Российской Федерации, указанных в </w:t>
      </w:r>
      <w:hyperlink w:anchor="P343">
        <w:r>
          <w:rPr>
            <w:color w:val="0000FF"/>
          </w:rPr>
          <w:t>абзацах четвертом</w:t>
        </w:r>
      </w:hyperlink>
      <w:r>
        <w:t xml:space="preserve"> и </w:t>
      </w:r>
      <w:hyperlink w:anchor="P344">
        <w:r>
          <w:rPr>
            <w:color w:val="0000FF"/>
          </w:rPr>
          <w:t>пятом пункта 25</w:t>
        </w:r>
      </w:hyperlink>
      <w:r>
        <w:t xml:space="preserve"> настоящих Правил, - по 1 июля 2024 г., права требования по которым приобретены обществом "ДОМ</w:t>
      </w:r>
      <w:proofErr w:type="gramStart"/>
      <w:r>
        <w:t>.Р</w:t>
      </w:r>
      <w:proofErr w:type="gramEnd"/>
      <w:r>
        <w:t>Ф" или кредитной организацией, являющейся дочерним хозяйственным обществом общества "ДОМ.РФ", с 1 марта 2018 г. по 1 июля 2024 г. или ипотечными агентами независимо от даты их приобретения;</w:t>
      </w:r>
    </w:p>
    <w:p w:rsidR="00284FCA" w:rsidRDefault="00284FCA">
      <w:pPr>
        <w:pStyle w:val="ConsPlusNormal"/>
        <w:spacing w:before="220"/>
        <w:ind w:firstLine="540"/>
        <w:jc w:val="both"/>
      </w:pPr>
      <w:proofErr w:type="gramStart"/>
      <w:r>
        <w:t xml:space="preserve">г) по жилищным (ипотечным) кредитам (займам), выданным гражданам Российской Федерации, указанным в </w:t>
      </w:r>
      <w:hyperlink w:anchor="P343">
        <w:r>
          <w:rPr>
            <w:color w:val="0000FF"/>
          </w:rPr>
          <w:t>абзацах четвертом</w:t>
        </w:r>
      </w:hyperlink>
      <w:r>
        <w:t xml:space="preserve"> и </w:t>
      </w:r>
      <w:hyperlink w:anchor="P344">
        <w:r>
          <w:rPr>
            <w:color w:val="0000FF"/>
          </w:rPr>
          <w:t>пятом пункта 25</w:t>
        </w:r>
      </w:hyperlink>
      <w:r>
        <w:t xml:space="preserve"> настоящих Правил по 1 июля 2024 г., на приобретение готового жилого помещения, расположенного в границах субъекта Российской Федерации, на территории которого по состоянию на последнее число месяца, предшествующего месяцу, в котором планируется заключение кредитного договора, отсутствуют строящиеся многоквартирные дома согласно данным проектных</w:t>
      </w:r>
      <w:proofErr w:type="gramEnd"/>
      <w:r>
        <w:t xml:space="preserve"> </w:t>
      </w:r>
      <w:proofErr w:type="gramStart"/>
      <w:r>
        <w:t xml:space="preserve">деклараций, размещенных в единой информационной системе жилищного строительства, без учета многоквартирных домов, сведения о которых включены в единый реестр проблемных объектов в соответствии со </w:t>
      </w:r>
      <w:hyperlink r:id="rId25">
        <w:r>
          <w:rPr>
            <w:color w:val="0000FF"/>
          </w:rPr>
          <w:t>статьей 23.1</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 юридического лица, или у управляющей компании закрытого паевого инвестиционного фонда</w:t>
      </w:r>
      <w:proofErr w:type="gramEnd"/>
      <w:r>
        <w:t xml:space="preserve">, осуществляющей доверительное управление закрытым паевым инвестиционным фондом, в состав имущества которого входит указанное в настоящем подпункте жилое помещение, право общей долевой </w:t>
      </w:r>
      <w:proofErr w:type="gramStart"/>
      <w:r>
        <w:t>собственности</w:t>
      </w:r>
      <w:proofErr w:type="gramEnd"/>
      <w:r>
        <w:t xml:space="preserve"> на которое принадлежит владельцам инвестиционных паев такого закрытого паевого инвестиционного фонда, или у индивидуального предпринимателя, или у физического лица путем заключения договора купли-продажи соответственно с юридическим лицом, или с управляющей компанией закрытого паевого инвестиционного фонда, или с индивидуальным предпринимателем, или с физическим лицом.</w:t>
      </w:r>
    </w:p>
    <w:p w:rsidR="00284FCA" w:rsidRDefault="00284FCA">
      <w:pPr>
        <w:pStyle w:val="ConsPlusNormal"/>
        <w:spacing w:before="220"/>
        <w:ind w:firstLine="540"/>
        <w:jc w:val="both"/>
      </w:pPr>
      <w:r>
        <w:t xml:space="preserve">23. </w:t>
      </w:r>
      <w:proofErr w:type="gramStart"/>
      <w:r>
        <w:t xml:space="preserve">По кредитам (займам), по которым кредитный договор или дополнительное соглашение о рефинансировании заключены до 1 мая 2021 г., за исключением кредитов (займов), предоставленных на цели, указанные в </w:t>
      </w:r>
      <w:hyperlink w:anchor="P320">
        <w:r>
          <w:rPr>
            <w:color w:val="0000FF"/>
          </w:rPr>
          <w:t>абзацах седьмом</w:t>
        </w:r>
      </w:hyperlink>
      <w:r>
        <w:t xml:space="preserve"> и </w:t>
      </w:r>
      <w:hyperlink w:anchor="P321">
        <w:r>
          <w:rPr>
            <w:color w:val="0000FF"/>
          </w:rPr>
          <w:t>восьмом подпункта "а" пункта 22</w:t>
        </w:r>
      </w:hyperlink>
      <w:r>
        <w:t xml:space="preserve"> настоящих Правил,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 на 1-й день календарного месяца, за который</w:t>
      </w:r>
      <w:proofErr w:type="gramEnd"/>
      <w:r>
        <w:t xml:space="preserve"> </w:t>
      </w:r>
      <w:proofErr w:type="gramStart"/>
      <w:r>
        <w:t xml:space="preserve">предоставляется возмещение недополученных доходов, увеличенной на 4 процентных пункта, и размером процентной ставки, установленной в соответствии с кредитным договором или дополнительным соглашением о рефинансировании в размере, указанном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w:t>
      </w:r>
      <w:proofErr w:type="gramEnd"/>
    </w:p>
    <w:p w:rsidR="00284FCA" w:rsidRDefault="00284FCA">
      <w:pPr>
        <w:pStyle w:val="ConsPlusNormal"/>
        <w:spacing w:before="220"/>
        <w:ind w:firstLine="540"/>
        <w:jc w:val="both"/>
      </w:pPr>
      <w:bookmarkStart w:id="37" w:name="P329"/>
      <w:bookmarkEnd w:id="37"/>
      <w:proofErr w:type="gramStart"/>
      <w:r>
        <w:t xml:space="preserve">По кредитам (займам), по которым кредитный договор или дополнительное соглашение о рефинансировании заключены начиная с 1 мая 2021 г. до 6 апреля 2022 г. (включительно), за исключением кредитов (займов), предоставленных на цели, указанные в </w:t>
      </w:r>
      <w:hyperlink w:anchor="P320">
        <w:r>
          <w:rPr>
            <w:color w:val="0000FF"/>
          </w:rPr>
          <w:t>абзацах седьмом</w:t>
        </w:r>
      </w:hyperlink>
      <w:r>
        <w:t xml:space="preserve"> и </w:t>
      </w:r>
      <w:hyperlink w:anchor="P321">
        <w:r>
          <w:rPr>
            <w:color w:val="0000FF"/>
          </w:rPr>
          <w:t>восьмом подпункта "а" пункта 22</w:t>
        </w:r>
      </w:hyperlink>
      <w:r>
        <w:t xml:space="preserve"> настоящих Правил,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w:t>
      </w:r>
      <w:proofErr w:type="gramEnd"/>
      <w:r>
        <w:t xml:space="preserve"> </w:t>
      </w:r>
      <w:proofErr w:type="gramStart"/>
      <w:r>
        <w:t xml:space="preserve">на 1-й день календарного месяца, за который предоставляется возмещение недополученных доходов, увеличенной на 3 процентных пункта, и размером процентной ставки, установленной в соответствии с кредитным договором или дополнительным соглашением о рефинансировании в размере, указанном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w:t>
      </w:r>
      <w:proofErr w:type="gramEnd"/>
      <w:r>
        <w:t xml:space="preserve"> </w:t>
      </w:r>
      <w:proofErr w:type="gramStart"/>
      <w:r>
        <w:t xml:space="preserve">По кредитам (займам), в отношении которых кредитный договор или дополнительное соглашение о рефинансировании заключены с 7 апреля 2022 г. до 19 сентября 2023 г. (включительно), за исключением кредитов (займов), предоставленных на цели, указанные в </w:t>
      </w:r>
      <w:hyperlink w:anchor="P320">
        <w:r>
          <w:rPr>
            <w:color w:val="0000FF"/>
          </w:rPr>
          <w:t>абзацах седьмом</w:t>
        </w:r>
      </w:hyperlink>
      <w:r>
        <w:t xml:space="preserve"> и </w:t>
      </w:r>
      <w:hyperlink w:anchor="P321">
        <w:r>
          <w:rPr>
            <w:color w:val="0000FF"/>
          </w:rPr>
          <w:t>восьмом подпункта "а" пункта 22</w:t>
        </w:r>
      </w:hyperlink>
      <w:r>
        <w:t xml:space="preserve"> настоящих Правил,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w:t>
      </w:r>
      <w:proofErr w:type="gramEnd"/>
      <w:r>
        <w:t xml:space="preserve"> на 1-й день календарного месяца, за который предоставляется возмещение недополученных доходов, увеличенной на 2,5 процентного пункта, и размером процентной ставки, установленной в соответствии с кредитным договором или дополнительным соглашением о рефинансировании в размере, указанном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 </w:t>
      </w:r>
      <w:proofErr w:type="gramStart"/>
      <w:r>
        <w:t xml:space="preserve">По кредитам (займам), в отношении которых кредитный договор или дополнительное соглашение о рефинансировании заключены с 20 сентября 2023 г. до 22 декабря 2023 г. (включительно), за исключением кредитов (займов), предоставленных на цели, указанные в </w:t>
      </w:r>
      <w:hyperlink w:anchor="P320">
        <w:r>
          <w:rPr>
            <w:color w:val="0000FF"/>
          </w:rPr>
          <w:t>абзацах седьмом</w:t>
        </w:r>
      </w:hyperlink>
      <w:r>
        <w:t xml:space="preserve"> и </w:t>
      </w:r>
      <w:hyperlink w:anchor="P321">
        <w:r>
          <w:rPr>
            <w:color w:val="0000FF"/>
          </w:rPr>
          <w:t>восьмом подпункта "а" пункта 22</w:t>
        </w:r>
      </w:hyperlink>
      <w:r>
        <w:t xml:space="preserve"> настоящих Правил,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w:t>
      </w:r>
      <w:proofErr w:type="gramEnd"/>
      <w:r>
        <w:t xml:space="preserve"> </w:t>
      </w:r>
      <w:proofErr w:type="gramStart"/>
      <w:r>
        <w:t xml:space="preserve">на 1-й день календарного месяца, за который предоставляется возмещение недополученных доходов, увеличенной на 2 процентных пункта, и размером процентной ставки, установленной в соответствии с кредитным договором или дополнительным соглашением о рефинансировании в размере, указанном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w:t>
      </w:r>
      <w:proofErr w:type="gramEnd"/>
      <w:r>
        <w:t xml:space="preserve"> </w:t>
      </w:r>
      <w:proofErr w:type="gramStart"/>
      <w:r>
        <w:t xml:space="preserve">По кредитам (займам), в отношении которых кредитный договор или дополнительное соглашение о рефинансировании заключены с 23 декабря 2023 г., за исключением кредитов (займов), предоставленных на цели, указанные в </w:t>
      </w:r>
      <w:hyperlink w:anchor="P320">
        <w:r>
          <w:rPr>
            <w:color w:val="0000FF"/>
          </w:rPr>
          <w:t>абзацах седьмом</w:t>
        </w:r>
      </w:hyperlink>
      <w:r>
        <w:t xml:space="preserve"> и </w:t>
      </w:r>
      <w:hyperlink w:anchor="P321">
        <w:r>
          <w:rPr>
            <w:color w:val="0000FF"/>
          </w:rPr>
          <w:t>восьмом подпункта "а" пункта 22</w:t>
        </w:r>
      </w:hyperlink>
      <w:r>
        <w:t xml:space="preserve"> настоящих Правил,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 на 1-й день календарного месяца, за</w:t>
      </w:r>
      <w:proofErr w:type="gramEnd"/>
      <w:r>
        <w:t xml:space="preserve"> </w:t>
      </w:r>
      <w:proofErr w:type="gramStart"/>
      <w:r>
        <w:t>который</w:t>
      </w:r>
      <w:proofErr w:type="gramEnd"/>
      <w:r>
        <w:t xml:space="preserve"> предоставляется возмещение недополученных доходов, увеличенной на 1,5 процентного пункта, и размером процентной ставки, установленной в соответствии с кредитным договором или дополнительным соглашением о рефинансировании в размере, указанном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w:t>
      </w:r>
    </w:p>
    <w:p w:rsidR="00284FCA" w:rsidRDefault="00284FCA">
      <w:pPr>
        <w:pStyle w:val="ConsPlusNormal"/>
        <w:spacing w:before="220"/>
        <w:ind w:firstLine="540"/>
        <w:jc w:val="both"/>
      </w:pPr>
      <w:bookmarkStart w:id="38" w:name="P330"/>
      <w:bookmarkEnd w:id="38"/>
      <w:proofErr w:type="gramStart"/>
      <w:r>
        <w:t xml:space="preserve">По кредитам (займам), в отношении которых кредитный договор заключен до 30 июня 2021 г. (включительно), предоставленным на цели, указанные в </w:t>
      </w:r>
      <w:hyperlink w:anchor="P320">
        <w:r>
          <w:rPr>
            <w:color w:val="0000FF"/>
          </w:rPr>
          <w:t>абзацах седьмом</w:t>
        </w:r>
      </w:hyperlink>
      <w:r>
        <w:t xml:space="preserve"> и </w:t>
      </w:r>
      <w:hyperlink w:anchor="P321">
        <w:r>
          <w:rPr>
            <w:color w:val="0000FF"/>
          </w:rPr>
          <w:t>восьмом подпункта "а" пункта 22</w:t>
        </w:r>
      </w:hyperlink>
      <w:r>
        <w:t xml:space="preserve"> настоящих Правил,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 на 1-й день календарного месяца, за который предоставляется возмещение недополученных доходов, увеличенной на 5,5</w:t>
      </w:r>
      <w:proofErr w:type="gramEnd"/>
      <w:r>
        <w:t xml:space="preserve"> процентных пунктов, и размером процентной ставки, установленной в соответствии с кредитным договором в размере, указанном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 </w:t>
      </w:r>
      <w:proofErr w:type="gramStart"/>
      <w:r>
        <w:t xml:space="preserve">По кредитам (займам), в отношении которых кредитный договор заключен с 1 июля 2021 г. до 6 апреля 2022 г. (включительно), предоставленным на цели, указанные в </w:t>
      </w:r>
      <w:hyperlink w:anchor="P320">
        <w:r>
          <w:rPr>
            <w:color w:val="0000FF"/>
          </w:rPr>
          <w:t>абзацах седьмом</w:t>
        </w:r>
      </w:hyperlink>
      <w:r>
        <w:t xml:space="preserve"> и </w:t>
      </w:r>
      <w:hyperlink w:anchor="P321">
        <w:r>
          <w:rPr>
            <w:color w:val="0000FF"/>
          </w:rPr>
          <w:t>восьмом подпункта "а" пункта 22</w:t>
        </w:r>
      </w:hyperlink>
      <w:r>
        <w:t xml:space="preserve"> настоящих Правил,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 на 1-й день календарного месяца, за который предоставляется возмещение</w:t>
      </w:r>
      <w:proofErr w:type="gramEnd"/>
      <w:r>
        <w:t xml:space="preserve"> недополученных доходов, увеличенной на 5 процентных пунктов, и размером процентной ставки, установленной в соответствии с кредитным договором в размере, указанном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 </w:t>
      </w:r>
      <w:proofErr w:type="gramStart"/>
      <w:r>
        <w:t xml:space="preserve">По кредитам (займам), в отношении которых кредитный договор заключен с 7 апреля 2022 г. до 19 сентября 2023 г. (включительно), предоставленным на указанные цели, возмещение недополученных </w:t>
      </w:r>
      <w:r>
        <w:lastRenderedPageBreak/>
        <w:t>доходов осуществляется в размере, составляющем разницу между размером ключевой ставки Центрального банка Российской Федерации на 1-й день календарного месяца, за который предоставляется возмещение недополученных доходов, увеличенной на 4,5 процентного пункта, и размером процентной ставки</w:t>
      </w:r>
      <w:proofErr w:type="gramEnd"/>
      <w:r>
        <w:t xml:space="preserve">, </w:t>
      </w:r>
      <w:proofErr w:type="gramStart"/>
      <w:r>
        <w:t xml:space="preserve">установленной в соответствии с кредитным договором в размере, указанном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w:t>
      </w:r>
      <w:proofErr w:type="gramEnd"/>
      <w:r>
        <w:t xml:space="preserve"> </w:t>
      </w:r>
      <w:proofErr w:type="gramStart"/>
      <w:r>
        <w:t>По кредитам (займам), в отношении которых кредитный договор заключен с 20 сентября 2023 г. до 22 декабря 2023 г. (включительно), предоставленным на указанные цели,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 на 1-й день календарного месяца, за который предоставляется возмещение недополученных доходов, увеличенной на 4 процентных пункта, и размером процентной ставки</w:t>
      </w:r>
      <w:proofErr w:type="gramEnd"/>
      <w:r>
        <w:t xml:space="preserve">, </w:t>
      </w:r>
      <w:proofErr w:type="gramStart"/>
      <w:r>
        <w:t xml:space="preserve">установленной в соответствии с кредитным договором в размере, указанном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w:t>
      </w:r>
      <w:proofErr w:type="gramEnd"/>
      <w:r>
        <w:t xml:space="preserve"> </w:t>
      </w:r>
      <w:proofErr w:type="gramStart"/>
      <w:r>
        <w:t>По кредитам (займам), в отношении которых кредитный договор заключен с 23 декабря 2023 г., предоставленным на указанные цели,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 на 1-й день календарного месяца, за который предоставляется возмещение недополученных доходов, увеличенной на 3,5 процентного пункта, и размером процентной ставки, установленной в соответствии с кредитным договором</w:t>
      </w:r>
      <w:proofErr w:type="gramEnd"/>
      <w:r>
        <w:t xml:space="preserve"> в размере, указанном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w:t>
      </w:r>
    </w:p>
    <w:p w:rsidR="00284FCA" w:rsidRDefault="00284FCA">
      <w:pPr>
        <w:pStyle w:val="ConsPlusNormal"/>
        <w:spacing w:before="220"/>
        <w:ind w:firstLine="540"/>
        <w:jc w:val="both"/>
      </w:pPr>
      <w:proofErr w:type="gramStart"/>
      <w:r>
        <w:t>В случае если кредиторам предоставлялись субсидии в течение 3 лет (в связи с рождением у гражданина с 1 января 2018 г. по 31 декабря 2022 г. второго ребенка), 5 лет (в связи с рождением у гражданина с 1 января 2018 г. по 31 декабря 2022 г. третьего ребенка и (или) последующих детей) или 8 лет (в связи с рождением у</w:t>
      </w:r>
      <w:proofErr w:type="gramEnd"/>
      <w:r>
        <w:t xml:space="preserve"> гражданина с 1 января 2018 г. по 31 декабря 2022 г. не менее двух детей (второго, третьего ребенка и (или) последующих детей), в том числе одновременно) на возмещение недополученных доходов по кредитам (займам), по которым кредитный договор заключен начиная с 1 января 2018 г. или дополнительное </w:t>
      </w:r>
      <w:proofErr w:type="gramStart"/>
      <w:r>
        <w:t>соглашение</w:t>
      </w:r>
      <w:proofErr w:type="gramEnd"/>
      <w:r>
        <w:t xml:space="preserve"> о рефинансировании заключено начиная с 1 августа 2018 г., со дня предоставления кредита (</w:t>
      </w:r>
      <w:proofErr w:type="gramStart"/>
      <w:r>
        <w:t xml:space="preserve">займа) гражданам Российской Федерации, указанным в </w:t>
      </w:r>
      <w:hyperlink w:anchor="P340">
        <w:r>
          <w:rPr>
            <w:color w:val="0000FF"/>
          </w:rPr>
          <w:t>пункте 25</w:t>
        </w:r>
      </w:hyperlink>
      <w:r>
        <w:t xml:space="preserve"> настоящих Правил, или со дня, указанного в дополнительном соглашении о рефинансировании, возмещение недополученных доходов осуществляется в размере разницы между размером ключевой ставки Центрального банка Российской Федерации на 1-й день календарного месяца, за который осуществляется возмещение, увеличенной на 2 процентных пункта, и размером процентной ставки, установленной в соответствии с кредитным договором или дополнительным</w:t>
      </w:r>
      <w:proofErr w:type="gramEnd"/>
      <w:r>
        <w:t xml:space="preserve"> </w:t>
      </w:r>
      <w:proofErr w:type="gramStart"/>
      <w:r>
        <w:t xml:space="preserve">соглашением о рефинансировании, в случае заключения до 6 апреля 2022 г. (включительно) дополнительного соглашения о рефинансировании, в соответствии с которым процентная ставка в размере, указанном в </w:t>
      </w:r>
      <w:hyperlink w:anchor="P340">
        <w:r>
          <w:rPr>
            <w:color w:val="0000FF"/>
          </w:rPr>
          <w:t>пункте 25</w:t>
        </w:r>
      </w:hyperlink>
      <w:r>
        <w:t xml:space="preserve"> настоящих Правил, устанавливается на весь срок кредита, выплата возмещения осуществляется в размере разницы между размером ключевой ставки Центрального банка Российской Федерации на 1-й день календарного месяца, за который осуществляется выплата возмещения, увеличенным</w:t>
      </w:r>
      <w:proofErr w:type="gramEnd"/>
      <w:r>
        <w:t xml:space="preserve"> </w:t>
      </w:r>
      <w:proofErr w:type="gramStart"/>
      <w:r>
        <w:t>на 4 процентных пункта, и размером процентной ставки, установленным в соответствии с дополнительным соглашением о рефинансировании, в случае заключения указанного дополнительного соглашения с 7 апреля 2022 г. до 19 сентября 2023 г. (включительно) выплата возмещения осуществляется в размере разницы между размером ключевой ставки Центрального банка Российской Федерации на 1-й день календарного месяца, за который осуществляется выплата возмещения, увеличенной на 2,5</w:t>
      </w:r>
      <w:proofErr w:type="gramEnd"/>
      <w:r>
        <w:t xml:space="preserve"> </w:t>
      </w:r>
      <w:proofErr w:type="gramStart"/>
      <w:r>
        <w:t>процентного пункта, и размером процентной ставки, установленной в соответствии с дополнительным соглашением о рефинансировании, в случае заключения указанного дополнительного соглашения с 20 сентября 2023 г. до 22 декабря 2023 г. (включительно) выплата возмещения осуществляется в размере разницы между размером ключевой ставки Центрального банка Российской Федерации на 1-й день календарного месяца, за который осуществляется выплата возмещения, увеличенной на 2 процентных пункта</w:t>
      </w:r>
      <w:proofErr w:type="gramEnd"/>
      <w:r>
        <w:t xml:space="preserve">, </w:t>
      </w:r>
      <w:proofErr w:type="gramStart"/>
      <w:r>
        <w:t xml:space="preserve">и размером процентной ставки, установленной в соответствии с дополнительным соглашением о рефинансировании, а в случае заключения указанного дополнительного соглашения с 23 декабря 2023 г. выплата возмещения осуществляется в размере разницы между размером ключевой ставки Центрального банка Российской Федерации на 1-й </w:t>
      </w:r>
      <w:r>
        <w:lastRenderedPageBreak/>
        <w:t>день календарного месяца, за который осуществляется выплата возмещения, увеличенной на 1,5 процентного пункта, и размером процентной ставки, установленной в соответствии</w:t>
      </w:r>
      <w:proofErr w:type="gramEnd"/>
      <w:r>
        <w:t xml:space="preserve"> с дополнительным соглашением о рефинансировании.</w:t>
      </w:r>
    </w:p>
    <w:p w:rsidR="00284FCA" w:rsidRDefault="00284FCA">
      <w:pPr>
        <w:pStyle w:val="ConsPlusNormal"/>
        <w:spacing w:before="220"/>
        <w:ind w:firstLine="540"/>
        <w:jc w:val="both"/>
      </w:pPr>
      <w:r>
        <w:t xml:space="preserve">При этом процентная ставка по кредитному договору или дополнительному соглашению о рефинансировании устанавливается в соответствии с </w:t>
      </w:r>
      <w:hyperlink w:anchor="P364">
        <w:r>
          <w:rPr>
            <w:color w:val="0000FF"/>
          </w:rPr>
          <w:t>подпунктом "д" пункта 26</w:t>
        </w:r>
      </w:hyperlink>
      <w:r>
        <w:t xml:space="preserve"> настоящих Правил. Возмещение недополученных доходов осуществляется исходя из фактически уплаченной заемщиком в расчетном месяце суммы процентов за пользование кредитом (займом) в соответствии с условиями кредитного договора.</w:t>
      </w:r>
    </w:p>
    <w:p w:rsidR="00284FCA" w:rsidRDefault="00284FCA">
      <w:pPr>
        <w:pStyle w:val="ConsPlusNormal"/>
        <w:spacing w:before="220"/>
        <w:ind w:firstLine="540"/>
        <w:jc w:val="both"/>
      </w:pPr>
      <w:r>
        <w:t xml:space="preserve">В период, указанный в </w:t>
      </w:r>
      <w:hyperlink w:anchor="P365">
        <w:r>
          <w:rPr>
            <w:color w:val="0000FF"/>
          </w:rPr>
          <w:t>абзацах втором</w:t>
        </w:r>
      </w:hyperlink>
      <w:r>
        <w:t xml:space="preserve"> и </w:t>
      </w:r>
      <w:hyperlink w:anchor="P366">
        <w:r>
          <w:rPr>
            <w:color w:val="0000FF"/>
          </w:rPr>
          <w:t>третьем</w:t>
        </w:r>
      </w:hyperlink>
      <w:r>
        <w:t xml:space="preserve">, а также в случае, предусмотренном </w:t>
      </w:r>
      <w:hyperlink w:anchor="P367">
        <w:r>
          <w:rPr>
            <w:color w:val="0000FF"/>
          </w:rPr>
          <w:t>абзацем четвертым подпункта "д" пункта 26</w:t>
        </w:r>
      </w:hyperlink>
      <w:r>
        <w:t xml:space="preserve"> настоящих Правил, возмещение недополученных доходов не осуществляется.</w:t>
      </w:r>
    </w:p>
    <w:p w:rsidR="00284FCA" w:rsidRDefault="00284FCA">
      <w:pPr>
        <w:pStyle w:val="ConsPlusNormal"/>
        <w:spacing w:before="220"/>
        <w:ind w:firstLine="540"/>
        <w:jc w:val="both"/>
      </w:pPr>
      <w:r>
        <w:t xml:space="preserve">При установлении процентной ставки ниже размера, указанного в </w:t>
      </w:r>
      <w:hyperlink w:anchor="P364">
        <w:r>
          <w:rPr>
            <w:color w:val="0000FF"/>
          </w:rPr>
          <w:t>абзаце первом подпункта "д" пункта 26</w:t>
        </w:r>
      </w:hyperlink>
      <w:r>
        <w:t xml:space="preserve"> настоящих Правил, возмещение недополученных доходов осуществляется исходя из уровня процентной ставки, указанной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w:t>
      </w:r>
    </w:p>
    <w:p w:rsidR="00284FCA" w:rsidRDefault="00284FCA">
      <w:pPr>
        <w:pStyle w:val="ConsPlusNormal"/>
        <w:spacing w:before="220"/>
        <w:ind w:firstLine="540"/>
        <w:jc w:val="both"/>
      </w:pPr>
      <w:proofErr w:type="gramStart"/>
      <w:r>
        <w:t>По кредитам (займам), по которым кредитный договор или дополнительное соглашение о рефинансировании заключены с 1 мая 2022 г. до 24 октября 2022 г. (включительно) и размер которых или остаток задолженности по которым превышает 6 млн. рублей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w:t>
      </w:r>
      <w:proofErr w:type="gramEnd"/>
      <w:r>
        <w:t xml:space="preserve"> - </w:t>
      </w:r>
      <w:proofErr w:type="gramStart"/>
      <w:r>
        <w:t xml:space="preserve">для жилых помещений, расположенных на территориях г. Москвы, Московской области, г. Санкт-Петербурга и Ленинградской области, возмещение недополученных доходов осуществляется в размере возмещения, определенном в зависимости от цели предоставления кредита (займа) в соответствии с </w:t>
      </w:r>
      <w:hyperlink w:anchor="P329">
        <w:r>
          <w:rPr>
            <w:color w:val="0000FF"/>
          </w:rPr>
          <w:t>абзацем вторым</w:t>
        </w:r>
      </w:hyperlink>
      <w:r>
        <w:t xml:space="preserve"> или </w:t>
      </w:r>
      <w:hyperlink w:anchor="P330">
        <w:r>
          <w:rPr>
            <w:color w:val="0000FF"/>
          </w:rPr>
          <w:t>третьим</w:t>
        </w:r>
      </w:hyperlink>
      <w:r>
        <w:t xml:space="preserve"> настоящего пункта, умноженном на коэффициент, рассчитанный как отношение размера кредита (займа) или остатка задолженности по кредиту (займу), составляющего 6 млн. рублей - для жилых</w:t>
      </w:r>
      <w:proofErr w:type="gramEnd"/>
      <w:r>
        <w:t xml:space="preserve"> </w:t>
      </w:r>
      <w:proofErr w:type="gramStart"/>
      <w:r>
        <w:t>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 для жилых помещений, расположенных на территориях г. Москвы, Московской области, г. Санкт-Петербурга и Ленинградской области, к размеру кредита (займа), указанному в кредитном договоре, или остатку задолженности по кредиту (займу) на дату заключения соответствующего дополнительного соглашения о рефинансировании.</w:t>
      </w:r>
      <w:proofErr w:type="gramEnd"/>
    </w:p>
    <w:p w:rsidR="00284FCA" w:rsidRDefault="00284FCA">
      <w:pPr>
        <w:pStyle w:val="ConsPlusNormal"/>
        <w:spacing w:before="220"/>
        <w:ind w:firstLine="540"/>
        <w:jc w:val="both"/>
      </w:pPr>
      <w:proofErr w:type="gramStart"/>
      <w:r>
        <w:t>По кредитам (займам), по которым кредитный договор или дополнительное соглашение о рефинансировании заключены с 25 октября 2022 г. и размер которых или остаток задолженности по которым превышает 6 млн. рублей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 для жилых помещений, расположенных на территориях</w:t>
      </w:r>
      <w:proofErr w:type="gramEnd"/>
      <w:r>
        <w:t xml:space="preserve"> </w:t>
      </w:r>
      <w:proofErr w:type="gramStart"/>
      <w:r>
        <w:t xml:space="preserve">г. Москвы, Московской области, г. Санкт-Петербурга и Ленинградской области, возмещение недополученных доходов осуществляется в размере возмещения, определенном в зависимости от цели предоставления кредита (займа) в соответствии с </w:t>
      </w:r>
      <w:hyperlink w:anchor="P329">
        <w:r>
          <w:rPr>
            <w:color w:val="0000FF"/>
          </w:rPr>
          <w:t>абзацем вторым</w:t>
        </w:r>
      </w:hyperlink>
      <w:r>
        <w:t xml:space="preserve"> или </w:t>
      </w:r>
      <w:hyperlink w:anchor="P330">
        <w:r>
          <w:rPr>
            <w:color w:val="0000FF"/>
          </w:rPr>
          <w:t>третьим</w:t>
        </w:r>
      </w:hyperlink>
      <w:r>
        <w:t xml:space="preserve"> настоящего пункта, исходя из фактически уплаченной заемщиком в расчетном месяце суммы процентов за пользование кредитом (займом), начисленной на часть кредита (займа), не превышающую 6 млн. рублей - для жилых помещений</w:t>
      </w:r>
      <w:proofErr w:type="gramEnd"/>
      <w:r>
        <w:t xml:space="preserve">, </w:t>
      </w:r>
      <w:proofErr w:type="gramStart"/>
      <w:r>
        <w:t>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 для жилых помещений, расположенных на территориях г. Москвы, Московской области, г. Санкт-Петербурга и Ленинградской области.</w:t>
      </w:r>
      <w:proofErr w:type="gramEnd"/>
    </w:p>
    <w:p w:rsidR="00284FCA" w:rsidRDefault="00284FCA">
      <w:pPr>
        <w:pStyle w:val="ConsPlusNormal"/>
        <w:spacing w:before="220"/>
        <w:ind w:firstLine="540"/>
        <w:jc w:val="both"/>
      </w:pPr>
      <w:r>
        <w:t xml:space="preserve">По кредитным договорам, обязательства по которым обеспечены в соответствии с </w:t>
      </w:r>
      <w:hyperlink w:anchor="P381">
        <w:r>
          <w:rPr>
            <w:color w:val="0000FF"/>
          </w:rPr>
          <w:t>абзацем седьмым подпункта "ж" пункта 26</w:t>
        </w:r>
      </w:hyperlink>
      <w:r>
        <w:t xml:space="preserve"> настоящих Правил последующим залогом, возмещение </w:t>
      </w:r>
      <w:r>
        <w:lastRenderedPageBreak/>
        <w:t>недополученных доходов не осуществляется.</w:t>
      </w:r>
    </w:p>
    <w:p w:rsidR="00284FCA" w:rsidRDefault="00284FCA">
      <w:pPr>
        <w:pStyle w:val="ConsPlusNormal"/>
        <w:spacing w:before="220"/>
        <w:ind w:firstLine="540"/>
        <w:jc w:val="both"/>
      </w:pPr>
      <w:bookmarkStart w:id="39" w:name="P338"/>
      <w:bookmarkEnd w:id="39"/>
      <w:r>
        <w:t xml:space="preserve">24. Возмещение недополученных доходов осуществляется по кредитам (займам), по которым кредитный договор заключен или дополнительное соглашение о </w:t>
      </w:r>
      <w:proofErr w:type="gramStart"/>
      <w:r>
        <w:t>рефинансировании</w:t>
      </w:r>
      <w:proofErr w:type="gramEnd"/>
      <w:r>
        <w:t xml:space="preserve"> по которым заключено с гражданином Российской Федерации, указанным в </w:t>
      </w:r>
      <w:hyperlink w:anchor="P341">
        <w:r>
          <w:rPr>
            <w:color w:val="0000FF"/>
          </w:rPr>
          <w:t>абзаце втором пункта 25</w:t>
        </w:r>
      </w:hyperlink>
      <w:r>
        <w:t xml:space="preserve"> настоящих Правил, начиная с 1 января 2018 г. и с 1 августа 2018 г. соответственно, с гражданином Российской Федерации, указанным в </w:t>
      </w:r>
      <w:hyperlink w:anchor="P342">
        <w:r>
          <w:rPr>
            <w:color w:val="0000FF"/>
          </w:rPr>
          <w:t>абзаце третьем пункта 25</w:t>
        </w:r>
      </w:hyperlink>
      <w:r>
        <w:t xml:space="preserve"> настоящих Правил, - начиная с 1 января 2019 г. и с 1 марта 2019 г. соответственно, с гражданами Российской Федерации, указанными в </w:t>
      </w:r>
      <w:hyperlink w:anchor="P343">
        <w:r>
          <w:rPr>
            <w:color w:val="0000FF"/>
          </w:rPr>
          <w:t>абзацах четвертом</w:t>
        </w:r>
      </w:hyperlink>
      <w:r>
        <w:t xml:space="preserve"> и </w:t>
      </w:r>
      <w:hyperlink w:anchor="P344">
        <w:r>
          <w:rPr>
            <w:color w:val="0000FF"/>
          </w:rPr>
          <w:t>пятом пункта 25</w:t>
        </w:r>
      </w:hyperlink>
      <w:r>
        <w:t xml:space="preserve"> настоящих Правил, - независимо от даты их заключения (за исключением кредитов, указанных в </w:t>
      </w:r>
      <w:hyperlink w:anchor="P339">
        <w:r>
          <w:rPr>
            <w:color w:val="0000FF"/>
          </w:rPr>
          <w:t>абзаце втором</w:t>
        </w:r>
      </w:hyperlink>
      <w:r>
        <w:t xml:space="preserve"> настоящего пункта).</w:t>
      </w:r>
    </w:p>
    <w:p w:rsidR="00284FCA" w:rsidRDefault="00284FCA">
      <w:pPr>
        <w:pStyle w:val="ConsPlusNormal"/>
        <w:spacing w:before="220"/>
        <w:ind w:firstLine="540"/>
        <w:jc w:val="both"/>
      </w:pPr>
      <w:bookmarkStart w:id="40" w:name="P339"/>
      <w:bookmarkEnd w:id="40"/>
      <w:r>
        <w:t xml:space="preserve">Возмещение недополученных доходов по кредитам (займам), предоставленным на цели, указанные в </w:t>
      </w:r>
      <w:hyperlink w:anchor="P320">
        <w:r>
          <w:rPr>
            <w:color w:val="0000FF"/>
          </w:rPr>
          <w:t>абзацах седьмом</w:t>
        </w:r>
      </w:hyperlink>
      <w:r>
        <w:t xml:space="preserve"> и </w:t>
      </w:r>
      <w:hyperlink w:anchor="P321">
        <w:r>
          <w:rPr>
            <w:color w:val="0000FF"/>
          </w:rPr>
          <w:t>восьмом подпункта "а" пункта 22</w:t>
        </w:r>
      </w:hyperlink>
      <w:r>
        <w:t xml:space="preserve"> настоящих Правил, осуществляется по кредитам (займам), по которым кредитный договор заключен начиная с 1 апреля 2021 г.</w:t>
      </w:r>
    </w:p>
    <w:p w:rsidR="00284FCA" w:rsidRDefault="00284FCA">
      <w:pPr>
        <w:pStyle w:val="ConsPlusNormal"/>
        <w:spacing w:before="220"/>
        <w:ind w:firstLine="540"/>
        <w:jc w:val="both"/>
      </w:pPr>
      <w:bookmarkStart w:id="41" w:name="P340"/>
      <w:bookmarkEnd w:id="41"/>
      <w:r>
        <w:t>25. Право на получение кредита (займа) или подписание дополнительного соглашения о рефинансировании в соответствии с настоящими Правилами возникает:</w:t>
      </w:r>
    </w:p>
    <w:p w:rsidR="00284FCA" w:rsidRDefault="00284FCA">
      <w:pPr>
        <w:pStyle w:val="ConsPlusNormal"/>
        <w:spacing w:before="220"/>
        <w:ind w:firstLine="540"/>
        <w:jc w:val="both"/>
      </w:pPr>
      <w:bookmarkStart w:id="42" w:name="P341"/>
      <w:bookmarkEnd w:id="42"/>
      <w:proofErr w:type="gramStart"/>
      <w:r>
        <w:t>у гражданина Российской Федерации при рождении у него начиная с 1 января 2018 г. по 31 декабря 2023 г. (включительно) первого ребенка и (или) последующих детей, которые являются гражданами Российской Федерации, а также у гражданина Российской Федерации, имеющего двух и более детей, которые не достигли возраста 18 лет на дату заключения кредитного договора, - по ставке 6 процентов годовых на весь</w:t>
      </w:r>
      <w:proofErr w:type="gramEnd"/>
      <w:r>
        <w:t xml:space="preserve"> срок кредита (займа);</w:t>
      </w:r>
    </w:p>
    <w:p w:rsidR="00284FCA" w:rsidRDefault="00284FCA">
      <w:pPr>
        <w:pStyle w:val="ConsPlusNormal"/>
        <w:spacing w:before="220"/>
        <w:ind w:firstLine="540"/>
        <w:jc w:val="both"/>
      </w:pPr>
      <w:bookmarkStart w:id="43" w:name="P342"/>
      <w:bookmarkEnd w:id="43"/>
      <w:proofErr w:type="gramStart"/>
      <w:r>
        <w:t>у гражданина Российской Федерации, проживающего на территории Дальневосточного федерального округа и приобретающего жилое помещение на указанной территории, при рождении у него начиная с 1 января 2019 г. по 31 декабря 2023 г. (включительно) первого ребенка и (или) последующих детей, которые являются гражданами Российской Федерации, а также у гражданина Российской Федерации, проживающего на территории Дальневосточного федерального округа и приобретающего жилое помещение</w:t>
      </w:r>
      <w:proofErr w:type="gramEnd"/>
      <w:r>
        <w:t xml:space="preserve"> на указанной территории, имеющего двух и более детей, которые не достигли возраста 18 лет на дату заключения кредитного договора, - по ставке 5 процентов годовых на весь срок кредита (займа);</w:t>
      </w:r>
    </w:p>
    <w:p w:rsidR="00284FCA" w:rsidRDefault="00284FCA">
      <w:pPr>
        <w:pStyle w:val="ConsPlusNormal"/>
        <w:spacing w:before="220"/>
        <w:ind w:firstLine="540"/>
        <w:jc w:val="both"/>
      </w:pPr>
      <w:bookmarkStart w:id="44" w:name="P343"/>
      <w:bookmarkEnd w:id="44"/>
      <w:r>
        <w:t>у гражданина Российской Федерации, имеющего ребенка, который является гражданином Российской Федерации, рожден не позднее 31 декабря 2023 г. (включительно) и которому установлена категория "ребенок-инвалид", - по ставке 6 процентов годовых на весь срок кредита (займа);</w:t>
      </w:r>
    </w:p>
    <w:p w:rsidR="00284FCA" w:rsidRDefault="00284FCA">
      <w:pPr>
        <w:pStyle w:val="ConsPlusNormal"/>
        <w:spacing w:before="220"/>
        <w:ind w:firstLine="540"/>
        <w:jc w:val="both"/>
      </w:pPr>
      <w:bookmarkStart w:id="45" w:name="P344"/>
      <w:bookmarkEnd w:id="45"/>
      <w:r>
        <w:t>у гражданина Российской Федерации, проживающего на территории Дальневосточного федерального округа и приобретающего жилое помещение на указанной территории, имеющего ребенка, который является гражданином Российской Федерации, рожден не позднее 31 декабря 2023 г. (включительно) и которому установлена категория "ребенок-инвалид", - по ставке 5 процентов годовых на весь срок кредита (займа).</w:t>
      </w:r>
    </w:p>
    <w:p w:rsidR="00284FCA" w:rsidRDefault="00284FCA">
      <w:pPr>
        <w:pStyle w:val="ConsPlusNormal"/>
        <w:spacing w:before="220"/>
        <w:ind w:firstLine="540"/>
        <w:jc w:val="both"/>
      </w:pPr>
      <w:r>
        <w:t>Право на получение кредита (займа) в соответствии с настоящими Правилами возникает как у матери, так и у отца первого ребенка и (или) последующих детей, а также как у матери, так и у отца ребенка, которому установлена категория "ребенок-инвалид". Состав заемщиков (солидарных заемщиков) по кредиту (займу) определяется кредитным договором или дополнительным соглашением о рефинансировании, в которые могут быть включены дополнительно третьи лица, являющиеся гражданами Российской Федерации, на которых требование настоящих Правил к наличию детей не распространяется.</w:t>
      </w:r>
    </w:p>
    <w:p w:rsidR="00284FCA" w:rsidRDefault="00284FCA">
      <w:pPr>
        <w:pStyle w:val="ConsPlusNormal"/>
        <w:spacing w:before="220"/>
        <w:ind w:firstLine="540"/>
        <w:jc w:val="both"/>
      </w:pPr>
      <w:r>
        <w:t>26. Возмещение недополученных доходов осуществляется кредиторам по кредитам (займам) при выполнении всех следующих условий:</w:t>
      </w:r>
    </w:p>
    <w:p w:rsidR="00284FCA" w:rsidRDefault="00284FCA">
      <w:pPr>
        <w:pStyle w:val="ConsPlusNormal"/>
        <w:spacing w:before="220"/>
        <w:ind w:firstLine="540"/>
        <w:jc w:val="both"/>
      </w:pPr>
      <w:r>
        <w:lastRenderedPageBreak/>
        <w:t xml:space="preserve">а) кредитный договор или дополнительное соглашение о рефинансировании </w:t>
      </w:r>
      <w:proofErr w:type="gramStart"/>
      <w:r>
        <w:t>заключены</w:t>
      </w:r>
      <w:proofErr w:type="gramEnd"/>
      <w:r>
        <w:t xml:space="preserve"> в рублях;</w:t>
      </w:r>
    </w:p>
    <w:p w:rsidR="00284FCA" w:rsidRDefault="00284FCA">
      <w:pPr>
        <w:pStyle w:val="ConsPlusNormal"/>
        <w:spacing w:before="220"/>
        <w:ind w:firstLine="540"/>
        <w:jc w:val="both"/>
      </w:pPr>
      <w:r>
        <w:t xml:space="preserve">б) кредитный договор или дополнительное соглашение о рефинансировании </w:t>
      </w:r>
      <w:proofErr w:type="gramStart"/>
      <w:r>
        <w:t>заключены</w:t>
      </w:r>
      <w:proofErr w:type="gramEnd"/>
      <w:r>
        <w:t>:</w:t>
      </w:r>
    </w:p>
    <w:p w:rsidR="00284FCA" w:rsidRDefault="00284FCA">
      <w:pPr>
        <w:pStyle w:val="ConsPlusNormal"/>
        <w:spacing w:before="220"/>
        <w:ind w:firstLine="540"/>
        <w:jc w:val="both"/>
      </w:pPr>
      <w:r>
        <w:t xml:space="preserve">с гражданином Российской Федерации, указанным в </w:t>
      </w:r>
      <w:hyperlink w:anchor="P341">
        <w:r>
          <w:rPr>
            <w:color w:val="0000FF"/>
          </w:rPr>
          <w:t>абзаце втором пункта 25</w:t>
        </w:r>
      </w:hyperlink>
      <w:r>
        <w:t xml:space="preserve"> настоящих Правил, - не ранее 1 января 2018 г. или не ранее 1 августа 2018 г. соответственно;</w:t>
      </w:r>
    </w:p>
    <w:p w:rsidR="00284FCA" w:rsidRDefault="00284FCA">
      <w:pPr>
        <w:pStyle w:val="ConsPlusNormal"/>
        <w:spacing w:before="220"/>
        <w:ind w:firstLine="540"/>
        <w:jc w:val="both"/>
      </w:pPr>
      <w:r>
        <w:t xml:space="preserve">с гражданином Российской Федерации, указанным в </w:t>
      </w:r>
      <w:hyperlink w:anchor="P342">
        <w:r>
          <w:rPr>
            <w:color w:val="0000FF"/>
          </w:rPr>
          <w:t>абзаце третьем пункта 25</w:t>
        </w:r>
      </w:hyperlink>
      <w:r>
        <w:t xml:space="preserve"> настоящих Правил, - не ранее 1 января 2019 г. или не ранее 1 марта 2019 г. соответственно;</w:t>
      </w:r>
    </w:p>
    <w:p w:rsidR="00284FCA" w:rsidRDefault="00284FCA">
      <w:pPr>
        <w:pStyle w:val="ConsPlusNormal"/>
        <w:spacing w:before="220"/>
        <w:ind w:firstLine="540"/>
        <w:jc w:val="both"/>
      </w:pPr>
      <w:r>
        <w:t xml:space="preserve">с гражданами Российской Федерации, указанными в </w:t>
      </w:r>
      <w:hyperlink w:anchor="P343">
        <w:r>
          <w:rPr>
            <w:color w:val="0000FF"/>
          </w:rPr>
          <w:t>абзацах четвертом</w:t>
        </w:r>
      </w:hyperlink>
      <w:r>
        <w:t xml:space="preserve"> и </w:t>
      </w:r>
      <w:hyperlink w:anchor="P344">
        <w:r>
          <w:rPr>
            <w:color w:val="0000FF"/>
          </w:rPr>
          <w:t>пятом пункта 25</w:t>
        </w:r>
      </w:hyperlink>
      <w:r>
        <w:t xml:space="preserve"> настоящих Правил, - в любой период или после 14 ноября 2019 г. соответственно;</w:t>
      </w:r>
    </w:p>
    <w:p w:rsidR="00284FCA" w:rsidRDefault="00284FCA">
      <w:pPr>
        <w:pStyle w:val="ConsPlusNormal"/>
        <w:spacing w:before="220"/>
        <w:ind w:firstLine="540"/>
        <w:jc w:val="both"/>
      </w:pPr>
      <w:r>
        <w:t>в) размер кредита (займа) по кредитным договорам, заключенным до 30 апреля 2022 г. (включительно), а в случае заключения дополнительного соглашения о рефинансировании до 30 апреля 2022 г. (включительно) - остаток задолженности по кредиту (займу) составляет:</w:t>
      </w:r>
    </w:p>
    <w:p w:rsidR="00284FCA" w:rsidRDefault="00284FCA">
      <w:pPr>
        <w:pStyle w:val="ConsPlusNormal"/>
        <w:spacing w:before="220"/>
        <w:ind w:firstLine="540"/>
        <w:jc w:val="both"/>
      </w:pPr>
      <w:r>
        <w:t>до 6 млн. рублей (включительно)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w:t>
      </w:r>
    </w:p>
    <w:p w:rsidR="00284FCA" w:rsidRDefault="00284FCA">
      <w:pPr>
        <w:pStyle w:val="ConsPlusNormal"/>
        <w:spacing w:before="220"/>
        <w:ind w:firstLine="540"/>
        <w:jc w:val="both"/>
      </w:pPr>
      <w:r>
        <w:t>до 12 млн. рублей (включительно) - для жилых помещений, расположенных на территориях г. Москвы, Московской области, г. Санкт-Петербурга и Ленинградской области.</w:t>
      </w:r>
    </w:p>
    <w:p w:rsidR="00284FCA" w:rsidRDefault="00284FCA">
      <w:pPr>
        <w:pStyle w:val="ConsPlusNormal"/>
        <w:spacing w:before="220"/>
        <w:ind w:firstLine="540"/>
        <w:jc w:val="both"/>
      </w:pPr>
      <w:r>
        <w:t>Размер кредита (займа) по кредитным договорам, заключенным с 1 мая 2022 г., а в случае заключения дополнительного соглашения о рефинансировании с 1 мая 2022 г. - размер остатка задолженности по кредиту (займу) составляет:</w:t>
      </w:r>
    </w:p>
    <w:p w:rsidR="00284FCA" w:rsidRDefault="00284FCA">
      <w:pPr>
        <w:pStyle w:val="ConsPlusNormal"/>
        <w:spacing w:before="220"/>
        <w:ind w:firstLine="540"/>
        <w:jc w:val="both"/>
      </w:pPr>
      <w:r>
        <w:t>до 15 млн. рублей (включительно)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w:t>
      </w:r>
    </w:p>
    <w:p w:rsidR="00284FCA" w:rsidRDefault="00284FCA">
      <w:pPr>
        <w:pStyle w:val="ConsPlusNormal"/>
        <w:spacing w:before="220"/>
        <w:ind w:firstLine="540"/>
        <w:jc w:val="both"/>
      </w:pPr>
      <w:r>
        <w:t>до 30 млн. рублей (включительно) - для жилых помещений, расположенных на территориях г. Москвы, Московской области, г. Санкт-Петербурга и Ленинградской области;</w:t>
      </w:r>
    </w:p>
    <w:p w:rsidR="00284FCA" w:rsidRDefault="00284FCA">
      <w:pPr>
        <w:pStyle w:val="ConsPlusNormal"/>
        <w:spacing w:before="220"/>
        <w:ind w:firstLine="540"/>
        <w:jc w:val="both"/>
      </w:pPr>
      <w:proofErr w:type="gramStart"/>
      <w:r>
        <w:t>г) по кредитам (займам), по которым кредитный договор или дополнительное соглашение о рефинансировании заключены до 3 августа 2020 г. (включительно), заемщик оплачивает за счет собственных средств, в том числе полученных из федерального бюджета (включая средства материнского (семейного) капитала), бюджетов субъектов Российской Федерации, местных бюджетов либо от организации - работодателя заемщика, 20 и более процентов стоимости приобретаемого жилого помещения, строящегося или приобретаемого</w:t>
      </w:r>
      <w:proofErr w:type="gramEnd"/>
      <w:r>
        <w:t xml:space="preserve"> индивидуального жилого дома. </w:t>
      </w:r>
      <w:proofErr w:type="gramStart"/>
      <w:r>
        <w:t>По кредитам (займам), по которым кредитный договор или дополнительное соглашение о рефинансировании заключены с 4 августа 2020 г. до 19 сентября 2023 г. (включительно), заемщик оплачивает за счет собственных средств, в том числе полученных из федерального бюджета (включая средства материнского (семейного) капитала), бюджетов субъектов Российской Федерации, местных бюджетов либо от организации - работодателя заемщика, 15 и более процентов стоимости приобретаемого жилого</w:t>
      </w:r>
      <w:proofErr w:type="gramEnd"/>
      <w:r>
        <w:t xml:space="preserve"> помещения, строящегося или приобретаемого индивидуального жилого дома. </w:t>
      </w:r>
      <w:proofErr w:type="gramStart"/>
      <w:r>
        <w:t>По кредитам (займам), по которым кредитный договор или дополнительное соглашение о рефинансировании заключены с 20 сентября 2023 г., заемщик оплачивает за счет собственных средств, в том числе полученных из федерального бюджета (включая средства материнского (семейного) капитала), бюджетов субъектов Российской Федерации, местных бюджетов либо от организации - работодателя заемщика, 20 и более процентов стоимости приобретаемого жилого помещения, строящегося или приобретаемого индивидуального жилого</w:t>
      </w:r>
      <w:proofErr w:type="gramEnd"/>
      <w:r>
        <w:t xml:space="preserve"> дома. Размер доли собственных средств округляется по правилам математического округления с точностью до целого числа. Размер доли собственных средств, </w:t>
      </w:r>
      <w:r>
        <w:lastRenderedPageBreak/>
        <w:t>составляющий менее 15 процентов или менее 20 процентов соответственно, округлению не подлежит.</w:t>
      </w:r>
    </w:p>
    <w:p w:rsidR="00284FCA" w:rsidRDefault="00284F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4FCA">
        <w:tc>
          <w:tcPr>
            <w:tcW w:w="60" w:type="dxa"/>
            <w:tcBorders>
              <w:top w:val="nil"/>
              <w:left w:val="nil"/>
              <w:bottom w:val="nil"/>
              <w:right w:val="nil"/>
            </w:tcBorders>
            <w:shd w:val="clear" w:color="auto" w:fill="CED3F1"/>
            <w:tcMar>
              <w:top w:w="0" w:type="dxa"/>
              <w:left w:w="0" w:type="dxa"/>
              <w:bottom w:w="0" w:type="dxa"/>
              <w:right w:w="0" w:type="dxa"/>
            </w:tcMar>
          </w:tcPr>
          <w:p w:rsidR="00284FCA" w:rsidRDefault="00284F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FCA" w:rsidRDefault="00284F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FCA" w:rsidRDefault="00284FCA">
            <w:pPr>
              <w:pStyle w:val="ConsPlusNormal"/>
              <w:jc w:val="both"/>
            </w:pPr>
            <w:proofErr w:type="spellStart"/>
            <w:r>
              <w:rPr>
                <w:color w:val="392C69"/>
              </w:rPr>
              <w:t>КонсультантПлюс</w:t>
            </w:r>
            <w:proofErr w:type="spellEnd"/>
            <w:r>
              <w:rPr>
                <w:color w:val="392C69"/>
              </w:rPr>
              <w:t>: примечание.</w:t>
            </w:r>
          </w:p>
          <w:p w:rsidR="00284FCA" w:rsidRDefault="00284FCA">
            <w:pPr>
              <w:pStyle w:val="ConsPlusNormal"/>
              <w:jc w:val="both"/>
            </w:pPr>
            <w:r>
              <w:rPr>
                <w:color w:val="392C69"/>
              </w:rPr>
              <w:t xml:space="preserve">В официальном тексте документа, видимо, допущена опечатка: имеются в виду </w:t>
            </w:r>
            <w:proofErr w:type="spellStart"/>
            <w:r>
              <w:rPr>
                <w:color w:val="392C69"/>
              </w:rPr>
              <w:t>абз</w:t>
            </w:r>
            <w:proofErr w:type="spellEnd"/>
            <w:r>
              <w:rPr>
                <w:color w:val="392C69"/>
              </w:rPr>
              <w:t xml:space="preserve">. 2 и 4 </w:t>
            </w:r>
            <w:proofErr w:type="spellStart"/>
            <w:r>
              <w:rPr>
                <w:color w:val="392C69"/>
              </w:rPr>
              <w:t>пп</w:t>
            </w:r>
            <w:proofErr w:type="spellEnd"/>
            <w:r>
              <w:rPr>
                <w:color w:val="392C69"/>
              </w:rPr>
              <w:t>. "а" п. 22, а не п. 21.</w:t>
            </w:r>
          </w:p>
        </w:tc>
        <w:tc>
          <w:tcPr>
            <w:tcW w:w="113" w:type="dxa"/>
            <w:tcBorders>
              <w:top w:val="nil"/>
              <w:left w:val="nil"/>
              <w:bottom w:val="nil"/>
              <w:right w:val="nil"/>
            </w:tcBorders>
            <w:shd w:val="clear" w:color="auto" w:fill="F4F3F8"/>
            <w:tcMar>
              <w:top w:w="0" w:type="dxa"/>
              <w:left w:w="0" w:type="dxa"/>
              <w:bottom w:w="0" w:type="dxa"/>
              <w:right w:w="0" w:type="dxa"/>
            </w:tcMar>
          </w:tcPr>
          <w:p w:rsidR="00284FCA" w:rsidRDefault="00284FCA">
            <w:pPr>
              <w:pStyle w:val="ConsPlusNormal"/>
            </w:pPr>
          </w:p>
        </w:tc>
      </w:tr>
    </w:tbl>
    <w:p w:rsidR="00284FCA" w:rsidRDefault="00284FCA">
      <w:pPr>
        <w:pStyle w:val="ConsPlusNormal"/>
        <w:spacing w:before="280"/>
        <w:ind w:firstLine="540"/>
        <w:jc w:val="both"/>
      </w:pPr>
      <w:proofErr w:type="gramStart"/>
      <w:r>
        <w:t xml:space="preserve">Для кредитов (займов), выданных до 3 августа 2020 г. (включительно) на погашение ранее выданных кредитов (займов), предоставленных на цели, указанные в </w:t>
      </w:r>
      <w:hyperlink w:anchor="P315">
        <w:r>
          <w:rPr>
            <w:color w:val="0000FF"/>
          </w:rPr>
          <w:t>абзацах втором</w:t>
        </w:r>
      </w:hyperlink>
      <w:r>
        <w:t xml:space="preserve"> и </w:t>
      </w:r>
      <w:hyperlink w:anchor="P317">
        <w:r>
          <w:rPr>
            <w:color w:val="0000FF"/>
          </w:rPr>
          <w:t>четвертом подпункта "а" пункта 22</w:t>
        </w:r>
      </w:hyperlink>
      <w:r>
        <w:t xml:space="preserve"> настоящих Правил, отношение размера кредита (займа), а в случае заключения дополнительного соглашения о рефинансировании - остатка задолженности по кредиту (займу) к стоимости приобретенного жилого помещения должно составлять 80 и менее процентов.</w:t>
      </w:r>
      <w:proofErr w:type="gramEnd"/>
      <w:r>
        <w:t xml:space="preserve"> </w:t>
      </w:r>
      <w:proofErr w:type="gramStart"/>
      <w:r>
        <w:t xml:space="preserve">Для кредитов (займов), выданных с 4 августа 2020 г. до 19 сентября 2023 г. (включительно) на погашение ранее выданных кредитов (займов), предоставленных на цели, указанные в </w:t>
      </w:r>
      <w:hyperlink w:anchor="P315">
        <w:r>
          <w:rPr>
            <w:color w:val="0000FF"/>
          </w:rPr>
          <w:t>абзацах втором</w:t>
        </w:r>
      </w:hyperlink>
      <w:r>
        <w:t xml:space="preserve"> и </w:t>
      </w:r>
      <w:hyperlink w:anchor="P317">
        <w:r>
          <w:rPr>
            <w:color w:val="0000FF"/>
          </w:rPr>
          <w:t>четвертом подпункта "а" пункта 21</w:t>
        </w:r>
      </w:hyperlink>
      <w:r>
        <w:t xml:space="preserve"> настоящих Правил, отношение размера кредита (займа), а в случае заключения дополнительного соглашения о рефинансировании - остатка задолженности по кредиту (займу) к стоимости приобретенного жилого помещения должно составлять</w:t>
      </w:r>
      <w:proofErr w:type="gramEnd"/>
      <w:r>
        <w:t xml:space="preserve"> 85 и менее процентов. Для кредитов (займов), выданных с 20 сентября 2023 г. на погашение ранее выданных кредитов (займов), предоставленных на указанные цели, отношение размера кредита (займа), а в случае заключения дополнительного соглашения о рефинансировании - остатка задолженности по кредиту (займу) к стоимости приобретенного жилого помещения должно составлять 80 и менее процентов. Величина отношения размера кредита (займа) или остатка задолженности по кредиту (займу) к стоимости приобретенного жилого помещения округляется по правилам математического округления с точностью до целого числа. Величина отношения размера кредита (займа) или остатка задолженности по кредиту (займу) к стоимости приобретенного жилого помещения, составляющая более 85 процентов или более 80 процентов соответственно, округлению не подлежит.</w:t>
      </w:r>
    </w:p>
    <w:p w:rsidR="00284FCA" w:rsidRDefault="00284FCA">
      <w:pPr>
        <w:pStyle w:val="ConsPlusNormal"/>
        <w:spacing w:before="220"/>
        <w:ind w:firstLine="540"/>
        <w:jc w:val="both"/>
      </w:pPr>
      <w:r>
        <w:t>В случае если за счет кредита (займа) заемщиком приобретается земельный участок, на котором расположено или будет расположено приобретаемое или строящееся также за счет средств этого кредита (займа) жилое помещение, стоимость такого земельного участка учитывается при определении указанного в настоящем подпункте размера доли собственных средств заемщика.</w:t>
      </w:r>
    </w:p>
    <w:p w:rsidR="00284FCA" w:rsidRDefault="00284FCA">
      <w:pPr>
        <w:pStyle w:val="ConsPlusNormal"/>
        <w:spacing w:before="220"/>
        <w:ind w:firstLine="540"/>
        <w:jc w:val="both"/>
      </w:pPr>
      <w:proofErr w:type="gramStart"/>
      <w:r>
        <w:t>Для целей применения настоящего пункта стоимость жилого помещения и (или) стоимость земельного участка считаются равными цене договора, по которому такое жилое помещение или жилое помещение с земельным участком приобретено или будет приобретено заемщиком с использованием кредита (займа), либо цене договора участия в долевом строительстве (договора уступки прав требования по указанному договору), которая оплачена за счет средств кредита (займа), а стоимость</w:t>
      </w:r>
      <w:proofErr w:type="gramEnd"/>
      <w:r>
        <w:t xml:space="preserve"> строительства индивидуального жилого дома считается равной цене договора подряда на строительство такого индивидуального жилого дома (совокупности цен договоров подряда);</w:t>
      </w:r>
    </w:p>
    <w:p w:rsidR="00284FCA" w:rsidRDefault="00284FCA">
      <w:pPr>
        <w:pStyle w:val="ConsPlusNormal"/>
        <w:spacing w:before="220"/>
        <w:ind w:firstLine="540"/>
        <w:jc w:val="both"/>
      </w:pPr>
      <w:bookmarkStart w:id="46" w:name="P364"/>
      <w:bookmarkEnd w:id="46"/>
      <w:proofErr w:type="gramStart"/>
      <w:r>
        <w:t xml:space="preserve">д) размер процентной ставки, предусмотренный кредитным договором или дополнительным соглашением о рефинансировании, равен размеру, указанному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 при этом по кредитным договорам, заключенным с 25 октября 2022 г., в отношении части размера кредита (займа), превышающей 6 млн. рублей (включительно) - для жилых помещений, расположенных на территориях субъектов Российской Федерации, за</w:t>
      </w:r>
      <w:proofErr w:type="gramEnd"/>
      <w:r>
        <w:t xml:space="preserve"> </w:t>
      </w:r>
      <w:proofErr w:type="gramStart"/>
      <w:r>
        <w:t>исключением г. Москвы, Московской области, г. Санкт-Петербурга и Ленинградской области, или 12 млн. рублей (включительно) - для жилых помещений, расположенных на территориях г. Москвы, Московской области, г. Санкт-Петербурга и Ленинградской области, может быть установлена иная процентная ставка.</w:t>
      </w:r>
      <w:proofErr w:type="gramEnd"/>
    </w:p>
    <w:p w:rsidR="00284FCA" w:rsidRDefault="00284FCA">
      <w:pPr>
        <w:pStyle w:val="ConsPlusNormal"/>
        <w:spacing w:before="220"/>
        <w:ind w:firstLine="540"/>
        <w:jc w:val="both"/>
      </w:pPr>
      <w:bookmarkStart w:id="47" w:name="P365"/>
      <w:bookmarkEnd w:id="47"/>
      <w:proofErr w:type="gramStart"/>
      <w:r>
        <w:lastRenderedPageBreak/>
        <w:t>При этом в случае предоставления кредита (займа) на погашение ранее выданного кредита (займа) или при заключении дополнительного соглашения о рефинансировании в соответствии с настоящими Правилами в период с даты выдачи кредита (займа) до государственной регистрации ипотеки жилого помещения или до даты изменения процентной ставки по кредиту (займу) в связи с государственной регистрацией ипотеки, указанной в кредитном договоре или дополнительном соглашении</w:t>
      </w:r>
      <w:proofErr w:type="gramEnd"/>
      <w:r>
        <w:t xml:space="preserve"> </w:t>
      </w:r>
      <w:proofErr w:type="gramStart"/>
      <w:r>
        <w:t xml:space="preserve">о рефинансировании, или при предоставлении кредита (займа) на цели, указанные в </w:t>
      </w:r>
      <w:hyperlink w:anchor="P315">
        <w:r>
          <w:rPr>
            <w:color w:val="0000FF"/>
          </w:rPr>
          <w:t>абзацах втором</w:t>
        </w:r>
      </w:hyperlink>
      <w:r>
        <w:t xml:space="preserve"> - </w:t>
      </w:r>
      <w:hyperlink w:anchor="P319">
        <w:r>
          <w:rPr>
            <w:color w:val="0000FF"/>
          </w:rPr>
          <w:t>шестом подпункта "а" пункта 22</w:t>
        </w:r>
      </w:hyperlink>
      <w:r>
        <w:t xml:space="preserve"> настоящих Правил, в период с даты выдачи кредита (займа) до государственной регистрации договора участия в долевом строительстве (договора уступки прав требования по указанному договору) или до даты изменения процентной ставки по кредиту (займу) в связи с государственной регистрацией договора участия в долевом</w:t>
      </w:r>
      <w:proofErr w:type="gramEnd"/>
      <w:r>
        <w:t xml:space="preserve"> </w:t>
      </w:r>
      <w:proofErr w:type="gramStart"/>
      <w:r>
        <w:t>строительстве (договора уступки прав требования по такому договору), указанной в кредитном договоре или дополнительном соглашении о рефинансировании, процентная ставка по кредиту (займу) не может превышать установленный на дату заключения в соответствии с настоящими Правилами кредитного договора или дополнительного соглашения о рефинансировании размер ключевой ставки Центрального банка Российской Федерации, увеличенной на 4 процентных пункта.</w:t>
      </w:r>
      <w:proofErr w:type="gramEnd"/>
    </w:p>
    <w:p w:rsidR="00284FCA" w:rsidRDefault="00284FCA">
      <w:pPr>
        <w:pStyle w:val="ConsPlusNormal"/>
        <w:spacing w:before="220"/>
        <w:ind w:firstLine="540"/>
        <w:jc w:val="both"/>
      </w:pPr>
      <w:bookmarkStart w:id="48" w:name="P366"/>
      <w:bookmarkEnd w:id="48"/>
      <w:proofErr w:type="gramStart"/>
      <w:r>
        <w:t xml:space="preserve">Кредитными договорами, указанными в </w:t>
      </w:r>
      <w:hyperlink w:anchor="P329">
        <w:r>
          <w:rPr>
            <w:color w:val="0000FF"/>
          </w:rPr>
          <w:t>абзацах втором</w:t>
        </w:r>
      </w:hyperlink>
      <w:r>
        <w:t xml:space="preserve"> и </w:t>
      </w:r>
      <w:hyperlink w:anchor="P330">
        <w:r>
          <w:rPr>
            <w:color w:val="0000FF"/>
          </w:rPr>
          <w:t>третьем пункта 23</w:t>
        </w:r>
      </w:hyperlink>
      <w:r>
        <w:t xml:space="preserve"> настоящих Правил, может быть предусмотрено увеличение процентной ставки по кредиту (займу) в период с даты выдачи кредита (займа) до последнего дня календарного месяца, в котором заемщик уведомил кредитора в порядке, согласованном с кредитором, об осуществлении государственной регистрации залога прав требований по договору участия в долевом строительстве либо ипотеки недвижимого имущества</w:t>
      </w:r>
      <w:proofErr w:type="gramEnd"/>
      <w:r>
        <w:t xml:space="preserve">, </w:t>
      </w:r>
      <w:proofErr w:type="gramStart"/>
      <w:r>
        <w:t>которыми</w:t>
      </w:r>
      <w:proofErr w:type="gramEnd"/>
      <w:r>
        <w:t xml:space="preserve"> обеспечивается исполнение обязательств заемщика по кредитному договору в силу закона, или до последнего дня календарного месяца, в котором осуществлена государственная регистрация ипотеки недвижимого имущества, предусмотренной кредитным договором. </w:t>
      </w:r>
      <w:proofErr w:type="gramStart"/>
      <w:r>
        <w:t xml:space="preserve">При этом по кредитам (займам), предусмотренным </w:t>
      </w:r>
      <w:hyperlink w:anchor="P329">
        <w:r>
          <w:rPr>
            <w:color w:val="0000FF"/>
          </w:rPr>
          <w:t>абзацем вторым пункта 23</w:t>
        </w:r>
      </w:hyperlink>
      <w:r>
        <w:t xml:space="preserve"> настоящих Правил, процентная ставка в указанный период не может превышать размер ключевой ставки Центрального банка Российской Федерации на дату заключения кредитного договора, увеличенной на соответствующее значение процентного пункта, указанное в </w:t>
      </w:r>
      <w:hyperlink w:anchor="P329">
        <w:r>
          <w:rPr>
            <w:color w:val="0000FF"/>
          </w:rPr>
          <w:t>абзаце втором пункта 23</w:t>
        </w:r>
      </w:hyperlink>
      <w:r>
        <w:t xml:space="preserve"> настоящих Правил, а по кредитам (займам), предусмотренным </w:t>
      </w:r>
      <w:hyperlink w:anchor="P330">
        <w:r>
          <w:rPr>
            <w:color w:val="0000FF"/>
          </w:rPr>
          <w:t>абзацем третьим пункта 23</w:t>
        </w:r>
      </w:hyperlink>
      <w:r>
        <w:t xml:space="preserve"> настоящих Правил, - размер ключевой ставки</w:t>
      </w:r>
      <w:proofErr w:type="gramEnd"/>
      <w:r>
        <w:t xml:space="preserve"> Центрального банка Российской Федерации на дату заключения кредитного договора, увеличенной на соответствующее значение процентного пункта, указанное в </w:t>
      </w:r>
      <w:hyperlink w:anchor="P330">
        <w:r>
          <w:rPr>
            <w:color w:val="0000FF"/>
          </w:rPr>
          <w:t>абзаце третьем пункта 23</w:t>
        </w:r>
      </w:hyperlink>
      <w:r>
        <w:t xml:space="preserve"> настоящих Правил.</w:t>
      </w:r>
    </w:p>
    <w:p w:rsidR="00284FCA" w:rsidRDefault="00284FCA">
      <w:pPr>
        <w:pStyle w:val="ConsPlusNormal"/>
        <w:spacing w:before="220"/>
        <w:ind w:firstLine="540"/>
        <w:jc w:val="both"/>
      </w:pPr>
      <w:bookmarkStart w:id="49" w:name="P367"/>
      <w:bookmarkEnd w:id="49"/>
      <w:proofErr w:type="gramStart"/>
      <w:r>
        <w:t xml:space="preserve">Кредитным договором или дополнительным соглашением о рефинансировании, заключенными с 23 декабря 2023 г., может быть предусмотрено увеличение процентной ставки по кредиту (займу) выше значений, указанных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 в случае если заемщик является (ранее являлся) заемщиком (солидарным заемщиком и (или) поручителем) по кредитному договору, заключенному с 23 декабря 2023 г</w:t>
      </w:r>
      <w:proofErr w:type="gramEnd"/>
      <w:r>
        <w:t xml:space="preserve">., </w:t>
      </w:r>
      <w:proofErr w:type="gramStart"/>
      <w:r>
        <w:t xml:space="preserve">по которому кредитор получает (ранее получал) возмещение недополученных доходов в соответствии с настоящими Правилами, или в соответствии с </w:t>
      </w:r>
      <w:hyperlink r:id="rId26">
        <w:r>
          <w:rPr>
            <w:color w:val="0000FF"/>
          </w:rPr>
          <w:t>Решением</w:t>
        </w:r>
      </w:hyperlink>
      <w:r>
        <w:t xml:space="preserve"> о порядке предоставления субсидии N 22-67386-00396-Р, или в соответствии с </w:t>
      </w:r>
      <w:hyperlink r:id="rId27">
        <w:r>
          <w:rPr>
            <w:color w:val="0000FF"/>
          </w:rPr>
          <w:t>условиями</w:t>
        </w:r>
      </w:hyperlink>
      <w:r>
        <w:t xml:space="preserve"> программы "Дальневосточная и арктическая ипотека", утвержденными Решением о порядке предоставления субсидии N 23-67393-01016-Р, или в соответствии с </w:t>
      </w:r>
      <w:hyperlink r:id="rId28">
        <w:r>
          <w:rPr>
            <w:color w:val="0000FF"/>
          </w:rPr>
          <w:t>Правилами</w:t>
        </w:r>
      </w:hyperlink>
      <w:r>
        <w:t xml:space="preserve"> возмещения кредитным и иным организациям недополученных доходов по жилищным (ипотечным) кредитам (займам</w:t>
      </w:r>
      <w:proofErr w:type="gramEnd"/>
      <w:r>
        <w:t xml:space="preserve">), </w:t>
      </w:r>
      <w:proofErr w:type="gramStart"/>
      <w:r>
        <w:t xml:space="preserve">выданным гражданам Российской Федерации в 2020 - 2024 годах, утвержденными Решением о порядке предоставления субсидии N 22-67374-00473-Р, или в соответствии с </w:t>
      </w:r>
      <w:hyperlink r:id="rId29">
        <w:r>
          <w:rPr>
            <w:color w:val="0000FF"/>
          </w:rPr>
          <w:t>Правилами</w:t>
        </w:r>
      </w:hyperlink>
      <w:r>
        <w:t xml:space="preserve"> возмещения кредитным и иным организациям недополученных доходов по жилищным (ипотечным) кредитам (займам), выданным работникам аккредитованных организаций, осуществляющих деятельность в области информационных технологий, утвержденными Решением о порядке предоставления субсидии N 23-68902-00855-Р, или в соответствии с </w:t>
      </w:r>
      <w:hyperlink r:id="rId30">
        <w:r>
          <w:rPr>
            <w:color w:val="0000FF"/>
          </w:rPr>
          <w:t>Правилами</w:t>
        </w:r>
      </w:hyperlink>
      <w:r>
        <w:t xml:space="preserve"> возмещения российским кредитным и</w:t>
      </w:r>
      <w:proofErr w:type="gramEnd"/>
      <w:r>
        <w:t xml:space="preserve"> </w:t>
      </w:r>
      <w:proofErr w:type="gramStart"/>
      <w:r>
        <w:t xml:space="preserve">иным организациям недополученных ими доходов по кредитам (займам), выданным гражданам Российской Федерации для приобретения или строительства жилых помещений на территориях Донецкой Народной Республики, Луганской </w:t>
      </w:r>
      <w:r>
        <w:lastRenderedPageBreak/>
        <w:t xml:space="preserve">Народной Республики, Запорожской и Херсонской областей, а также на территориях иных субъектов Российской Федерации, утвержденными Решением о порядке предоставления субсидии N 24-68903-01277-Р, за исключением случаев, предусмотренных </w:t>
      </w:r>
      <w:hyperlink w:anchor="P388">
        <w:r>
          <w:rPr>
            <w:color w:val="0000FF"/>
          </w:rPr>
          <w:t>абзацем третьим подпункта "л"</w:t>
        </w:r>
      </w:hyperlink>
      <w:r>
        <w:t xml:space="preserve"> настоящего пункта.</w:t>
      </w:r>
      <w:proofErr w:type="gramEnd"/>
      <w:r>
        <w:t xml:space="preserve"> </w:t>
      </w:r>
      <w:proofErr w:type="gramStart"/>
      <w:r>
        <w:t xml:space="preserve">При этом в случае, предусмотренном настоящим абзацем, размер процентной ставки не может превышать размер ключевой ставки Центрального банка Российской Федерации на дату заключения кредитного договора, увеличенной на соответствующее значение процентного пункта, указанное в </w:t>
      </w:r>
      <w:hyperlink w:anchor="P329">
        <w:r>
          <w:rPr>
            <w:color w:val="0000FF"/>
          </w:rPr>
          <w:t>абзаце втором пункта 23</w:t>
        </w:r>
      </w:hyperlink>
      <w:r>
        <w:t xml:space="preserve"> настоящих Правил, а по кредитам (займам), предусмотренным </w:t>
      </w:r>
      <w:hyperlink w:anchor="P330">
        <w:r>
          <w:rPr>
            <w:color w:val="0000FF"/>
          </w:rPr>
          <w:t>абзацем третьим пункта 23</w:t>
        </w:r>
      </w:hyperlink>
      <w:r>
        <w:t xml:space="preserve"> настоящих Правил, - размер ключевой ставки Центрального банка Российской Федерации на дату заключения</w:t>
      </w:r>
      <w:proofErr w:type="gramEnd"/>
      <w:r>
        <w:t xml:space="preserve"> кредитного договора, </w:t>
      </w:r>
      <w:proofErr w:type="gramStart"/>
      <w:r>
        <w:t>увеличенной</w:t>
      </w:r>
      <w:proofErr w:type="gramEnd"/>
      <w:r>
        <w:t xml:space="preserve"> на соответствующее значение процентного пункта, указанное в </w:t>
      </w:r>
      <w:hyperlink w:anchor="P330">
        <w:r>
          <w:rPr>
            <w:color w:val="0000FF"/>
          </w:rPr>
          <w:t>абзаце третьем пункта 23</w:t>
        </w:r>
      </w:hyperlink>
      <w:r>
        <w:t xml:space="preserve"> настоящих Правил.</w:t>
      </w:r>
    </w:p>
    <w:p w:rsidR="00284FCA" w:rsidRDefault="00284F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4FCA">
        <w:tc>
          <w:tcPr>
            <w:tcW w:w="60" w:type="dxa"/>
            <w:tcBorders>
              <w:top w:val="nil"/>
              <w:left w:val="nil"/>
              <w:bottom w:val="nil"/>
              <w:right w:val="nil"/>
            </w:tcBorders>
            <w:shd w:val="clear" w:color="auto" w:fill="CED3F1"/>
            <w:tcMar>
              <w:top w:w="0" w:type="dxa"/>
              <w:left w:w="0" w:type="dxa"/>
              <w:bottom w:w="0" w:type="dxa"/>
              <w:right w:w="0" w:type="dxa"/>
            </w:tcMar>
          </w:tcPr>
          <w:p w:rsidR="00284FCA" w:rsidRDefault="00284F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FCA" w:rsidRDefault="00284F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FCA" w:rsidRDefault="00284FCA">
            <w:pPr>
              <w:pStyle w:val="ConsPlusNormal"/>
              <w:jc w:val="both"/>
            </w:pPr>
            <w:proofErr w:type="spellStart"/>
            <w:r>
              <w:rPr>
                <w:color w:val="392C69"/>
              </w:rPr>
              <w:t>КонсультантПлюс</w:t>
            </w:r>
            <w:proofErr w:type="spellEnd"/>
            <w:r>
              <w:rPr>
                <w:color w:val="392C69"/>
              </w:rPr>
              <w:t>: примечание.</w:t>
            </w:r>
          </w:p>
          <w:p w:rsidR="00284FCA" w:rsidRDefault="00284FCA">
            <w:pPr>
              <w:pStyle w:val="ConsPlusNormal"/>
              <w:jc w:val="both"/>
            </w:pPr>
            <w:r>
              <w:rPr>
                <w:color w:val="392C69"/>
              </w:rPr>
              <w:t xml:space="preserve">В официальном тексте документа, видимо, допущена опечатка: имеются в виду </w:t>
            </w:r>
            <w:proofErr w:type="gramStart"/>
            <w:r>
              <w:rPr>
                <w:color w:val="392C69"/>
              </w:rPr>
              <w:t>соответствующие</w:t>
            </w:r>
            <w:proofErr w:type="gramEnd"/>
            <w:r>
              <w:rPr>
                <w:color w:val="392C69"/>
              </w:rPr>
              <w:t xml:space="preserve"> </w:t>
            </w:r>
            <w:proofErr w:type="spellStart"/>
            <w:r>
              <w:rPr>
                <w:color w:val="392C69"/>
              </w:rPr>
              <w:t>абз</w:t>
            </w:r>
            <w:proofErr w:type="spellEnd"/>
            <w:r>
              <w:rPr>
                <w:color w:val="392C69"/>
              </w:rPr>
              <w:t>. п. 25, а не п. 24.</w:t>
            </w:r>
          </w:p>
        </w:tc>
        <w:tc>
          <w:tcPr>
            <w:tcW w:w="113" w:type="dxa"/>
            <w:tcBorders>
              <w:top w:val="nil"/>
              <w:left w:val="nil"/>
              <w:bottom w:val="nil"/>
              <w:right w:val="nil"/>
            </w:tcBorders>
            <w:shd w:val="clear" w:color="auto" w:fill="F4F3F8"/>
            <w:tcMar>
              <w:top w:w="0" w:type="dxa"/>
              <w:left w:w="0" w:type="dxa"/>
              <w:bottom w:w="0" w:type="dxa"/>
              <w:right w:w="0" w:type="dxa"/>
            </w:tcMar>
          </w:tcPr>
          <w:p w:rsidR="00284FCA" w:rsidRDefault="00284FCA">
            <w:pPr>
              <w:pStyle w:val="ConsPlusNormal"/>
            </w:pPr>
          </w:p>
        </w:tc>
      </w:tr>
    </w:tbl>
    <w:p w:rsidR="00284FCA" w:rsidRDefault="00284FCA">
      <w:pPr>
        <w:pStyle w:val="ConsPlusNormal"/>
        <w:spacing w:before="280"/>
        <w:ind w:firstLine="540"/>
        <w:jc w:val="both"/>
      </w:pPr>
      <w:proofErr w:type="gramStart"/>
      <w:r>
        <w:t xml:space="preserve">Кредитным договором или дополнительным соглашением о рефинансировании может быть предусмотрено заключение заемщиком договоров личного страхования (страхования жизни, страхования от несчастного случая и болезни) и (или) страхования жилого помещения и (или) право кредитора установить процентную ставку выше значений, указанных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24</w:t>
        </w:r>
      </w:hyperlink>
      <w:r>
        <w:t xml:space="preserve"> настоящих Правил, в случае </w:t>
      </w:r>
      <w:proofErr w:type="spellStart"/>
      <w:r>
        <w:t>незаключения</w:t>
      </w:r>
      <w:proofErr w:type="spellEnd"/>
      <w:r>
        <w:t xml:space="preserve"> заемщиком договоров личного страхования (страхования жизни</w:t>
      </w:r>
      <w:proofErr w:type="gramEnd"/>
      <w:r>
        <w:t>, страхования от несчастного случая и болезни) и (или) страхования жилого помещения после оформления права собственности на такое жилое помещение, а также при невыполнении заемщиком предусмотренных кредитным договором или дополнительным соглашением о рефинансировании условий указанных договоров страхования.</w:t>
      </w:r>
    </w:p>
    <w:p w:rsidR="00284FCA" w:rsidRDefault="00284FCA">
      <w:pPr>
        <w:pStyle w:val="ConsPlusNormal"/>
        <w:spacing w:before="220"/>
        <w:ind w:firstLine="540"/>
        <w:jc w:val="both"/>
      </w:pPr>
      <w:r>
        <w:t>Кредитным договором или дополнительным соглашением о рефинансировании может быть предусмотрено, что заключение заемщиком договора страхования жилого помещения до оформления права собственности на жилое помещение не требуется.</w:t>
      </w:r>
    </w:p>
    <w:p w:rsidR="00284FCA" w:rsidRDefault="00284FCA">
      <w:pPr>
        <w:pStyle w:val="ConsPlusNormal"/>
        <w:spacing w:before="220"/>
        <w:ind w:firstLine="540"/>
        <w:jc w:val="both"/>
      </w:pPr>
      <w:r>
        <w:t xml:space="preserve">Кредитным договором или дополнительным соглашением о рефинансировании может быть предусмотрено установление процентной ставки ниже размера, указанного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 При установлении процентной ставки по кредитному договору ниже размера, указанного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 возмещение недополученных доходов осуществляется исходя из уровня процентной ставки, указанной в </w:t>
      </w:r>
      <w:hyperlink w:anchor="P341">
        <w:r>
          <w:rPr>
            <w:color w:val="0000FF"/>
          </w:rPr>
          <w:t>абзацах втором</w:t>
        </w:r>
      </w:hyperlink>
      <w:r>
        <w:t xml:space="preserve"> и </w:t>
      </w:r>
      <w:hyperlink w:anchor="P343">
        <w:r>
          <w:rPr>
            <w:color w:val="0000FF"/>
          </w:rPr>
          <w:t>четвертом</w:t>
        </w:r>
      </w:hyperlink>
      <w:r>
        <w:t xml:space="preserve"> или </w:t>
      </w:r>
      <w:hyperlink w:anchor="P342">
        <w:r>
          <w:rPr>
            <w:color w:val="0000FF"/>
          </w:rPr>
          <w:t>третьем</w:t>
        </w:r>
      </w:hyperlink>
      <w:r>
        <w:t xml:space="preserve"> и </w:t>
      </w:r>
      <w:hyperlink w:anchor="P344">
        <w:r>
          <w:rPr>
            <w:color w:val="0000FF"/>
          </w:rPr>
          <w:t>пятом пункта 25</w:t>
        </w:r>
      </w:hyperlink>
      <w:r>
        <w:t xml:space="preserve"> настоящих Правил.</w:t>
      </w:r>
    </w:p>
    <w:p w:rsidR="00284FCA" w:rsidRDefault="00284FCA">
      <w:pPr>
        <w:pStyle w:val="ConsPlusNormal"/>
        <w:spacing w:before="220"/>
        <w:ind w:firstLine="540"/>
        <w:jc w:val="both"/>
      </w:pPr>
      <w:r>
        <w:t>Соглашением, заключенным между кредитором, с одной стороны, и заемщиком - с другой стороны, размер установленной в кредитном договоре процентной ставки может быть снижен. Дополнительно возникающие при этом недополученные доходы кредитной организации, общества "ДОМ</w:t>
      </w:r>
      <w:proofErr w:type="gramStart"/>
      <w:r>
        <w:t>.Р</w:t>
      </w:r>
      <w:proofErr w:type="gramEnd"/>
      <w:r>
        <w:t>Ф" или ипотечного агента в рамках настоящих Правил возмещению не подлежат;</w:t>
      </w:r>
    </w:p>
    <w:p w:rsidR="00284FCA" w:rsidRDefault="00284FCA">
      <w:pPr>
        <w:pStyle w:val="ConsPlusNormal"/>
        <w:spacing w:before="220"/>
        <w:ind w:firstLine="540"/>
        <w:jc w:val="both"/>
      </w:pPr>
      <w:proofErr w:type="gramStart"/>
      <w:r>
        <w:t>е) погашение кредита (займа) производится равными ежемесячными (</w:t>
      </w:r>
      <w:proofErr w:type="spellStart"/>
      <w:r>
        <w:t>аннуитетными</w:t>
      </w:r>
      <w:proofErr w:type="spellEnd"/>
      <w:r>
        <w:t xml:space="preserve">) платежами или равными платежами, рассчитанными исходя из размера накопительного взноса участника </w:t>
      </w:r>
      <w:proofErr w:type="spellStart"/>
      <w:r>
        <w:t>накопительно</w:t>
      </w:r>
      <w:proofErr w:type="spellEnd"/>
      <w:r>
        <w:t>-ипотечной системы жилищного обеспечения военнослужащих, который ежегодно утверждается федеральным законом о федеральном бюджете на соответствующий финансовый год, в течение всего срока действия кредита (займа) (за исключением первого и последнего месяцев) без возможности увеличения остатка ссудной задолженности.</w:t>
      </w:r>
      <w:proofErr w:type="gramEnd"/>
      <w:r>
        <w:t xml:space="preserve"> Изменение размера </w:t>
      </w:r>
      <w:proofErr w:type="spellStart"/>
      <w:r>
        <w:t>аннуитетного</w:t>
      </w:r>
      <w:proofErr w:type="spellEnd"/>
      <w:r>
        <w:t xml:space="preserve"> платежа допускается в случаях, предусмотренных кредитным договором;</w:t>
      </w:r>
    </w:p>
    <w:p w:rsidR="00284FCA" w:rsidRDefault="00284FCA">
      <w:pPr>
        <w:pStyle w:val="ConsPlusNormal"/>
        <w:spacing w:before="220"/>
        <w:ind w:firstLine="540"/>
        <w:jc w:val="both"/>
      </w:pPr>
      <w:r>
        <w:t xml:space="preserve">ж) по состоянию на последнее число календарного месяца, за который выплачивается </w:t>
      </w:r>
      <w:r>
        <w:lastRenderedPageBreak/>
        <w:t>возмещение недополученных доходов, исполнение обязательств заемщика по кредитному договору обеспечено одним из следующих способов:</w:t>
      </w:r>
    </w:p>
    <w:p w:rsidR="00284FCA" w:rsidRDefault="00284FCA">
      <w:pPr>
        <w:pStyle w:val="ConsPlusNormal"/>
        <w:spacing w:before="220"/>
        <w:ind w:firstLine="540"/>
        <w:jc w:val="both"/>
      </w:pPr>
      <w:bookmarkStart w:id="50" w:name="P376"/>
      <w:bookmarkEnd w:id="50"/>
      <w:r>
        <w:t xml:space="preserve">залог жилого помещения, на приобретение или строительство которого предоставлен кредит (заем), за исключением кредита на цели, указанные в </w:t>
      </w:r>
      <w:hyperlink w:anchor="P320">
        <w:r>
          <w:rPr>
            <w:color w:val="0000FF"/>
          </w:rPr>
          <w:t>абзацах седьмом</w:t>
        </w:r>
      </w:hyperlink>
      <w:r>
        <w:t xml:space="preserve"> и </w:t>
      </w:r>
      <w:hyperlink w:anchor="P321">
        <w:r>
          <w:rPr>
            <w:color w:val="0000FF"/>
          </w:rPr>
          <w:t>восьмом подпункта "а" пункта 22</w:t>
        </w:r>
      </w:hyperlink>
      <w:r>
        <w:t xml:space="preserve"> настоящих Правил;</w:t>
      </w:r>
    </w:p>
    <w:p w:rsidR="00284FCA" w:rsidRDefault="00284FCA">
      <w:pPr>
        <w:pStyle w:val="ConsPlusNormal"/>
        <w:spacing w:before="220"/>
        <w:ind w:firstLine="540"/>
        <w:jc w:val="both"/>
      </w:pPr>
      <w:r>
        <w:t xml:space="preserve">залог недвижимого имущества, расположенного на территории Российской Федерации, при предоставлении кредита на цели, указанные в </w:t>
      </w:r>
      <w:hyperlink w:anchor="P320">
        <w:r>
          <w:rPr>
            <w:color w:val="0000FF"/>
          </w:rPr>
          <w:t>абзацах седьмом</w:t>
        </w:r>
      </w:hyperlink>
      <w:r>
        <w:t xml:space="preserve"> и </w:t>
      </w:r>
      <w:hyperlink w:anchor="P321">
        <w:r>
          <w:rPr>
            <w:color w:val="0000FF"/>
          </w:rPr>
          <w:t>восьмом подпункта "а" пункта 22</w:t>
        </w:r>
      </w:hyperlink>
      <w:r>
        <w:t xml:space="preserve"> настоящих Правил;</w:t>
      </w:r>
    </w:p>
    <w:p w:rsidR="00284FCA" w:rsidRDefault="00284FCA">
      <w:pPr>
        <w:pStyle w:val="ConsPlusNormal"/>
        <w:spacing w:before="220"/>
        <w:ind w:firstLine="540"/>
        <w:jc w:val="both"/>
      </w:pPr>
      <w:bookmarkStart w:id="51" w:name="P378"/>
      <w:bookmarkEnd w:id="51"/>
      <w:proofErr w:type="gramStart"/>
      <w:r>
        <w:t>залог индивидуального жилого дома, на строительство которого предоставлен кредит, и (или) земельного участка, на приобретение которого и строительство индивидуального жилого дома на котором предоставлен кредит, после государственной регистрации права собственности заемщика (одного из солидарных заемщиков) на индивидуальный жилой дом и (или) земельный участок;</w:t>
      </w:r>
      <w:proofErr w:type="gramEnd"/>
    </w:p>
    <w:p w:rsidR="00284FCA" w:rsidRDefault="00284FCA">
      <w:pPr>
        <w:pStyle w:val="ConsPlusNormal"/>
        <w:spacing w:before="220"/>
        <w:ind w:firstLine="540"/>
        <w:jc w:val="both"/>
      </w:pPr>
      <w:bookmarkStart w:id="52" w:name="P379"/>
      <w:bookmarkEnd w:id="52"/>
      <w:r>
        <w:t>залог прав требования по договору участия в долевом строительстве.</w:t>
      </w:r>
    </w:p>
    <w:p w:rsidR="00284FCA" w:rsidRDefault="00284FCA">
      <w:pPr>
        <w:pStyle w:val="ConsPlusNormal"/>
        <w:spacing w:before="220"/>
        <w:ind w:firstLine="540"/>
        <w:jc w:val="both"/>
      </w:pPr>
      <w:proofErr w:type="gramStart"/>
      <w:r>
        <w:t xml:space="preserve">Помимо залога объекта недвижимого имущества из указанных в </w:t>
      </w:r>
      <w:hyperlink w:anchor="P376">
        <w:r>
          <w:rPr>
            <w:color w:val="0000FF"/>
          </w:rPr>
          <w:t>абзацах втором</w:t>
        </w:r>
      </w:hyperlink>
      <w:r>
        <w:t xml:space="preserve"> - </w:t>
      </w:r>
      <w:hyperlink w:anchor="P378">
        <w:r>
          <w:rPr>
            <w:color w:val="0000FF"/>
          </w:rPr>
          <w:t>четвертом</w:t>
        </w:r>
      </w:hyperlink>
      <w:r>
        <w:t xml:space="preserve"> настоящего подпункта, залога прав требования по договору участия в долевом строительстве, указанных в </w:t>
      </w:r>
      <w:hyperlink w:anchor="P379">
        <w:r>
          <w:rPr>
            <w:color w:val="0000FF"/>
          </w:rPr>
          <w:t>абзаце пятом</w:t>
        </w:r>
      </w:hyperlink>
      <w:r>
        <w:t xml:space="preserve"> настоящего подпункта, кредитным договором могут быть предусмотрены дополнительные способы обеспечения исполнения обязательств, в том числе поручительство физических лиц.</w:t>
      </w:r>
      <w:proofErr w:type="gramEnd"/>
    </w:p>
    <w:p w:rsidR="00284FCA" w:rsidRDefault="00284FCA">
      <w:pPr>
        <w:pStyle w:val="ConsPlusNormal"/>
        <w:spacing w:before="220"/>
        <w:ind w:firstLine="540"/>
        <w:jc w:val="both"/>
      </w:pPr>
      <w:bookmarkStart w:id="53" w:name="P381"/>
      <w:bookmarkEnd w:id="53"/>
      <w:proofErr w:type="gramStart"/>
      <w:r>
        <w:t xml:space="preserve">Объект недвижимого имущества из указанных в </w:t>
      </w:r>
      <w:hyperlink w:anchor="P376">
        <w:r>
          <w:rPr>
            <w:color w:val="0000FF"/>
          </w:rPr>
          <w:t>абзацах втором</w:t>
        </w:r>
      </w:hyperlink>
      <w:r>
        <w:t xml:space="preserve"> - </w:t>
      </w:r>
      <w:hyperlink w:anchor="P378">
        <w:r>
          <w:rPr>
            <w:color w:val="0000FF"/>
          </w:rPr>
          <w:t>четвертом</w:t>
        </w:r>
      </w:hyperlink>
      <w:r>
        <w:t xml:space="preserve"> настоящего подпункта объектов недвижимого имущества, залогом которого обеспечивается исполнение обязательств заемщика по кредитному договору, заключенному с 25 октября 2022 г. (предшествующая ипотека), или права требования по договору участия в долевом строительстве, указанные в </w:t>
      </w:r>
      <w:hyperlink w:anchor="P379">
        <w:r>
          <w:rPr>
            <w:color w:val="0000FF"/>
          </w:rPr>
          <w:t>абзаце пятом</w:t>
        </w:r>
      </w:hyperlink>
      <w:r>
        <w:t xml:space="preserve"> настоящего подпункта, залогом которых обеспечивается исполнение обязательств заемщика по кредитному договору, заключенному с 25 октября 2022</w:t>
      </w:r>
      <w:proofErr w:type="gramEnd"/>
      <w:r>
        <w:t xml:space="preserve"> г. (предшествующая ипотека), могут быть предоставлены в последующий залог в целях обеспечения исполнения обязательств заемщика по другому кредитному договору, заключенному между этими же заемщиком и кредитором в целях, указанных в </w:t>
      </w:r>
      <w:hyperlink w:anchor="P313">
        <w:r>
          <w:rPr>
            <w:color w:val="0000FF"/>
          </w:rPr>
          <w:t>пункте 22</w:t>
        </w:r>
      </w:hyperlink>
      <w:r>
        <w:t xml:space="preserve"> настоящих Правил (последующая ипотека);</w:t>
      </w:r>
    </w:p>
    <w:p w:rsidR="00284FCA" w:rsidRDefault="00284FCA">
      <w:pPr>
        <w:pStyle w:val="ConsPlusNormal"/>
        <w:spacing w:before="220"/>
        <w:ind w:firstLine="540"/>
        <w:jc w:val="both"/>
      </w:pPr>
      <w:proofErr w:type="gramStart"/>
      <w:r>
        <w:t xml:space="preserve">з) по кредитному договору или дополнительному соглашению о рефинансировании не возмещались и не возмещаются недополученные доходы за один и тот же период в порядке и на условиях, которые предусмотрены </w:t>
      </w:r>
      <w:hyperlink r:id="rId31">
        <w:r>
          <w:rPr>
            <w:color w:val="0000FF"/>
          </w:rPr>
          <w:t>Решением</w:t>
        </w:r>
      </w:hyperlink>
      <w:r>
        <w:t xml:space="preserve"> о порядке предоставления субсидии N 23-67393-01016-Р, </w:t>
      </w:r>
      <w:hyperlink r:id="rId32">
        <w:r>
          <w:rPr>
            <w:color w:val="0000FF"/>
          </w:rPr>
          <w:t>Решением</w:t>
        </w:r>
      </w:hyperlink>
      <w:r>
        <w:t xml:space="preserve"> о порядке предоставления субсидии N 22-67374-00473-Р, </w:t>
      </w:r>
      <w:hyperlink r:id="rId33">
        <w:r>
          <w:rPr>
            <w:color w:val="0000FF"/>
          </w:rPr>
          <w:t>Решением</w:t>
        </w:r>
      </w:hyperlink>
      <w:r>
        <w:t xml:space="preserve"> о порядке предоставления субсидии N 24-68903-01277-Р и </w:t>
      </w:r>
      <w:hyperlink r:id="rId34">
        <w:r>
          <w:rPr>
            <w:color w:val="0000FF"/>
          </w:rPr>
          <w:t>Решением</w:t>
        </w:r>
      </w:hyperlink>
      <w:r>
        <w:t xml:space="preserve"> о порядке предоставления субсидии N 23-68902-00855-Р, </w:t>
      </w:r>
      <w:hyperlink r:id="rId35">
        <w:r>
          <w:rPr>
            <w:color w:val="0000FF"/>
          </w:rPr>
          <w:t>Решением</w:t>
        </w:r>
      </w:hyperlink>
      <w:r>
        <w:t xml:space="preserve"> о</w:t>
      </w:r>
      <w:proofErr w:type="gramEnd"/>
      <w:r>
        <w:t xml:space="preserve"> </w:t>
      </w:r>
      <w:proofErr w:type="gramStart"/>
      <w:r>
        <w:t>порядке</w:t>
      </w:r>
      <w:proofErr w:type="gramEnd"/>
      <w:r>
        <w:t xml:space="preserve"> предоставления субсидии N 22-67386-00396-Р.</w:t>
      </w:r>
    </w:p>
    <w:p w:rsidR="00284FCA" w:rsidRDefault="00284FCA">
      <w:pPr>
        <w:pStyle w:val="ConsPlusNormal"/>
        <w:spacing w:before="220"/>
        <w:ind w:firstLine="540"/>
        <w:jc w:val="both"/>
      </w:pPr>
      <w:proofErr w:type="gramStart"/>
      <w:r>
        <w:t xml:space="preserve">За счет средств бюджетов субъектов Российской Федерации, местных бюджетов и (или) иных источников финансирования (включая средства иных юридических лиц или индивидуальных предпринимателей, а также организаций-работодателей) кредитным организациям, обществу или ипотечным агентам могут возмещаться дополнительные недополученные доходы по кредитам (займам), выданным заемщикам на указанные в </w:t>
      </w:r>
      <w:hyperlink w:anchor="P313">
        <w:r>
          <w:rPr>
            <w:color w:val="0000FF"/>
          </w:rPr>
          <w:t>пункте 22</w:t>
        </w:r>
      </w:hyperlink>
      <w:r>
        <w:t xml:space="preserve"> настоящих Правил цели по ставке процентов годовых менее указанной в </w:t>
      </w:r>
      <w:hyperlink w:anchor="P340">
        <w:r>
          <w:rPr>
            <w:color w:val="0000FF"/>
          </w:rPr>
          <w:t>пункте 25</w:t>
        </w:r>
      </w:hyperlink>
      <w:r>
        <w:t xml:space="preserve"> настоящих Правил</w:t>
      </w:r>
      <w:proofErr w:type="gramEnd"/>
      <w:r>
        <w:t xml:space="preserve">, </w:t>
      </w:r>
      <w:proofErr w:type="gramStart"/>
      <w:r>
        <w:t xml:space="preserve">а также по любой указанной в </w:t>
      </w:r>
      <w:hyperlink w:anchor="P338">
        <w:r>
          <w:rPr>
            <w:color w:val="0000FF"/>
          </w:rPr>
          <w:t>пункте 24</w:t>
        </w:r>
      </w:hyperlink>
      <w:r>
        <w:t xml:space="preserve"> настоящих Правил ставке процентов годовых, если размер кредита (займа) по кредитному договору превышает 6 млн. рублей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 для жилых помещений, расположенных на территориях г. Москвы, Московской области, г. Санкт-Петербурга</w:t>
      </w:r>
      <w:proofErr w:type="gramEnd"/>
      <w:r>
        <w:t xml:space="preserve"> и Ленинградской области;</w:t>
      </w:r>
    </w:p>
    <w:p w:rsidR="00284FCA" w:rsidRDefault="00284FCA">
      <w:pPr>
        <w:pStyle w:val="ConsPlusNormal"/>
        <w:spacing w:before="220"/>
        <w:ind w:firstLine="540"/>
        <w:jc w:val="both"/>
      </w:pPr>
      <w:r>
        <w:lastRenderedPageBreak/>
        <w:t>и) в соответствии с условиями кредитного договора и договора поручительства заемщик (солидарные заемщики) и поручители обязуются дать согласие на сбор и обработку обществом персональных данных в целях реализации обществом предусмотренных настоящими Правилами мероприятий;</w:t>
      </w:r>
    </w:p>
    <w:p w:rsidR="00284FCA" w:rsidRDefault="00284FCA">
      <w:pPr>
        <w:pStyle w:val="ConsPlusNormal"/>
        <w:spacing w:before="220"/>
        <w:ind w:firstLine="540"/>
        <w:jc w:val="both"/>
      </w:pPr>
      <w:proofErr w:type="gramStart"/>
      <w:r>
        <w:t xml:space="preserve">к) информация о заключении кредитного договора или дополнительного соглашения о рефинансировании, по которому в соответствии с настоящими Правилами должно осуществляться возмещение недополученных доходов, являющаяся частью </w:t>
      </w:r>
      <w:hyperlink w:anchor="P604">
        <w:r>
          <w:rPr>
            <w:color w:val="0000FF"/>
          </w:rPr>
          <w:t>заявления</w:t>
        </w:r>
      </w:hyperlink>
      <w:r>
        <w:t xml:space="preserve"> о получении возмещения недополученных доходов, предоставлена обществу не позднее месяца, следующего за месяцем выдачи кредита (займа) или заключения дополнительного соглашения о рефинансировании соответственно, по форме согласно приложению N 2;</w:t>
      </w:r>
      <w:proofErr w:type="gramEnd"/>
    </w:p>
    <w:p w:rsidR="00284FCA" w:rsidRDefault="00284FCA">
      <w:pPr>
        <w:pStyle w:val="ConsPlusNormal"/>
        <w:spacing w:before="220"/>
        <w:ind w:firstLine="540"/>
        <w:jc w:val="both"/>
      </w:pPr>
      <w:bookmarkStart w:id="54" w:name="P386"/>
      <w:bookmarkEnd w:id="54"/>
      <w:proofErr w:type="gramStart"/>
      <w:r>
        <w:t xml:space="preserve">л) в отношении кредитов (займов), по которым кредитный договор или дополнительное соглашение о рефинансировании заключены с 23 декабря 2023 г., заемщик не является (ранее не являлся) заемщиком (солидарным заемщиком и (или) поручителем) по кредиту (займу), по которому кредитор получает (ранее получал) возмещение недополученных доходов в соответствии с настоящими Правилами, или в соответствии с </w:t>
      </w:r>
      <w:hyperlink r:id="rId36">
        <w:r>
          <w:rPr>
            <w:color w:val="0000FF"/>
          </w:rPr>
          <w:t>Решением</w:t>
        </w:r>
      </w:hyperlink>
      <w:r>
        <w:t xml:space="preserve"> о порядке предоставления субсидии N 22-67386-00396-Р</w:t>
      </w:r>
      <w:proofErr w:type="gramEnd"/>
      <w:r>
        <w:t xml:space="preserve">, </w:t>
      </w:r>
      <w:proofErr w:type="gramStart"/>
      <w:r>
        <w:t xml:space="preserve">или в соответствии с </w:t>
      </w:r>
      <w:hyperlink r:id="rId37">
        <w:r>
          <w:rPr>
            <w:color w:val="0000FF"/>
          </w:rPr>
          <w:t>условиями</w:t>
        </w:r>
      </w:hyperlink>
      <w:r>
        <w:t xml:space="preserve"> программы "Дальневосточная и арктическая ипотека", утвержденными Решением о порядке предоставления субсидии N 23-67393-01016-Р, или в соответствии с </w:t>
      </w:r>
      <w:hyperlink r:id="rId38">
        <w:r>
          <w:rPr>
            <w:color w:val="0000FF"/>
          </w:rPr>
          <w:t>Правилами</w:t>
        </w:r>
      </w:hyperlink>
      <w:r>
        <w:t xml:space="preserve"> возмещения кредитным и иным организациям недополученных доходов по жилищным (ипотечным) кредитам (займам), выданным гражданам Российской Федерации в 2020 - 2024 годах, утвержденными Решением о порядке предоставления субсидии N 22-67374-00473-Р, или в соответствии с </w:t>
      </w:r>
      <w:hyperlink r:id="rId39">
        <w:r>
          <w:rPr>
            <w:color w:val="0000FF"/>
          </w:rPr>
          <w:t>Правилами</w:t>
        </w:r>
      </w:hyperlink>
      <w:r>
        <w:t xml:space="preserve"> возмещения кредитным и иным</w:t>
      </w:r>
      <w:proofErr w:type="gramEnd"/>
      <w:r>
        <w:t xml:space="preserve"> </w:t>
      </w:r>
      <w:proofErr w:type="gramStart"/>
      <w:r>
        <w:t xml:space="preserve">организациям недополученных доходов по жилищным (ипотечным) кредитам (займам), выданным работникам аккредитованных организаций, осуществляющих деятельность в области информационных технологий, утвержденными решением о порядке предоставления субсидии N 23-68902-00855-Р, или в соответствии с </w:t>
      </w:r>
      <w:hyperlink r:id="rId40">
        <w:r>
          <w:rPr>
            <w:color w:val="0000FF"/>
          </w:rPr>
          <w:t>Правилами</w:t>
        </w:r>
      </w:hyperlink>
      <w:r>
        <w:t xml:space="preserve"> возмещения российским кредитным и иным организациям недополученных ими доходов по кредитам (займам), выданным гражданам Российской Федерации для приобретения или строительства жилых помещений на территориях Донецкой Народной Республики, Луганской Народной</w:t>
      </w:r>
      <w:proofErr w:type="gramEnd"/>
      <w:r>
        <w:t xml:space="preserve"> Республики, Запорожской и Херсонской областей, а также на территориях иных субъектов Российской Федерации, </w:t>
      </w:r>
      <w:proofErr w:type="gramStart"/>
      <w:r>
        <w:t>утвержденными</w:t>
      </w:r>
      <w:proofErr w:type="gramEnd"/>
      <w:r>
        <w:t xml:space="preserve"> Решением о порядке предоставления субсидии N 24-68903-01277-Р.</w:t>
      </w:r>
    </w:p>
    <w:p w:rsidR="00284FCA" w:rsidRDefault="00284FCA">
      <w:pPr>
        <w:pStyle w:val="ConsPlusNormal"/>
        <w:spacing w:before="220"/>
        <w:ind w:firstLine="540"/>
        <w:jc w:val="both"/>
      </w:pPr>
      <w:r>
        <w:t>При определении соответствия условию, предусмотренному настоящим подпунктом, учитываются кредитные договоры и дополнительные соглашения о рефинансировании, заключенные с 23 декабря 2023 г.</w:t>
      </w:r>
    </w:p>
    <w:p w:rsidR="00284FCA" w:rsidRDefault="00284FCA">
      <w:pPr>
        <w:pStyle w:val="ConsPlusNormal"/>
        <w:spacing w:before="220"/>
        <w:ind w:firstLine="540"/>
        <w:jc w:val="both"/>
      </w:pPr>
      <w:bookmarkStart w:id="55" w:name="P388"/>
      <w:bookmarkEnd w:id="55"/>
      <w:proofErr w:type="gramStart"/>
      <w:r>
        <w:t xml:space="preserve">В случае рождения у заемщика (солидарного заемщика и (или) поручителя) по указанным в </w:t>
      </w:r>
      <w:hyperlink w:anchor="P386">
        <w:r>
          <w:rPr>
            <w:color w:val="0000FF"/>
          </w:rPr>
          <w:t>абзаце первом</w:t>
        </w:r>
      </w:hyperlink>
      <w:r>
        <w:t xml:space="preserve"> настоящего подпункта кредитам (займам), заключенным с 23 декабря 2023 г., ребенка после даты заключения соответствующего кредитного договора и его полного погашения такие кредитные договоры или дополнительное соглашение о рефинансировании не учитываются при определении соответствия условию, предусмотренному настоящим подпунктом, при заключении нового кредитного договора с таким</w:t>
      </w:r>
      <w:proofErr w:type="gramEnd"/>
      <w:r>
        <w:t xml:space="preserve"> </w:t>
      </w:r>
      <w:proofErr w:type="gramStart"/>
      <w:r>
        <w:t xml:space="preserve">заемщиком (солидарным заемщиком и (или) поручителем) на условиях, определенных настоящими Правилами, для приобретения жилого помещения, общая площадь которого превышает общую площадь жилого помещения, на цели приобретения которого были выданы указанные в </w:t>
      </w:r>
      <w:hyperlink w:anchor="P386">
        <w:r>
          <w:rPr>
            <w:color w:val="0000FF"/>
          </w:rPr>
          <w:t>абзаце первом</w:t>
        </w:r>
      </w:hyperlink>
      <w:r>
        <w:t xml:space="preserve"> настоящего подпункта кредиты (займы), а также для приобретения готового или находящегося на этапе строительства жилого помещения с земельным участком, включая объект индивидуального жилищного строительства или индивидуальный жилой</w:t>
      </w:r>
      <w:proofErr w:type="gramEnd"/>
      <w:r>
        <w:t xml:space="preserve"> дом в границах территории малоэтажного жилого комплекса, дом блокированной застройки или жилое помещение в доме блокированной застройки.</w:t>
      </w:r>
    </w:p>
    <w:p w:rsidR="00284FCA" w:rsidRDefault="00284FCA">
      <w:pPr>
        <w:pStyle w:val="ConsPlusNormal"/>
        <w:spacing w:before="220"/>
        <w:ind w:firstLine="540"/>
        <w:jc w:val="both"/>
      </w:pPr>
      <w:bookmarkStart w:id="56" w:name="P389"/>
      <w:bookmarkEnd w:id="56"/>
      <w:r>
        <w:t xml:space="preserve">27. Кредиты (займы), выданные до даты регистрации в установленном порядке договора участия в долевом строительстве (договора уступки прав требования по указанному договору), но не ранее 1 января 2018 г., могут быть включены в </w:t>
      </w:r>
      <w:proofErr w:type="gramStart"/>
      <w:r>
        <w:t>заявление</w:t>
      </w:r>
      <w:proofErr w:type="gramEnd"/>
      <w:r>
        <w:t xml:space="preserve"> начиная с любого отчетного месяца </w:t>
      </w:r>
      <w:r>
        <w:lastRenderedPageBreak/>
        <w:t>после даты регистрации договора участия в долевом строительстве (договора уступки прав требования по указанному договору).</w:t>
      </w:r>
    </w:p>
    <w:p w:rsidR="00284FCA" w:rsidRDefault="00284FCA">
      <w:pPr>
        <w:pStyle w:val="ConsPlusNormal"/>
        <w:spacing w:before="220"/>
        <w:ind w:firstLine="540"/>
        <w:jc w:val="both"/>
      </w:pPr>
      <w:proofErr w:type="gramStart"/>
      <w:r>
        <w:t>Кредиты (займы), по которым кредитные договоры или дополнительные соглашения о рефинансировании заключены с 13 апреля 2019 г. на условиях, предусматривающих установление процентной ставки в размере 6 процентов годовых в течение 3 лет (в связи с рождением у гражданина с 1 января 2018 г. по 31 декабря 2022 г. второго ребенка), 5 лет (в связи с рождением у гражданина с 1</w:t>
      </w:r>
      <w:proofErr w:type="gramEnd"/>
      <w:r>
        <w:t xml:space="preserve"> января 2018 г. по 31 декабря 2022 г. третьего ребенка и (или) последующих детей) или 8 лет (в связи с рождением у гражданина с 1 января 2018 г. по 31 декабря 2022 г. не менее двух детей (второго, третьего ребенка и (или) последующих детей), в том числе одновременно), могут быть включены в </w:t>
      </w:r>
      <w:proofErr w:type="gramStart"/>
      <w:r>
        <w:t>заявление</w:t>
      </w:r>
      <w:proofErr w:type="gramEnd"/>
      <w:r>
        <w:t xml:space="preserve"> начиная с любого отчетного месяца после приведения в соответствие с настоящими Правилами кредитного договора (договора займа) в части размера процентной ставки по кредиту (займу), указанного в </w:t>
      </w:r>
      <w:hyperlink w:anchor="P341">
        <w:r>
          <w:rPr>
            <w:color w:val="0000FF"/>
          </w:rPr>
          <w:t>абзаце втором</w:t>
        </w:r>
      </w:hyperlink>
      <w:r>
        <w:t xml:space="preserve"> или </w:t>
      </w:r>
      <w:hyperlink w:anchor="P342">
        <w:r>
          <w:rPr>
            <w:color w:val="0000FF"/>
          </w:rPr>
          <w:t>третьем пункта 25</w:t>
        </w:r>
      </w:hyperlink>
      <w:r>
        <w:t xml:space="preserve"> настоящих Правил. </w:t>
      </w:r>
      <w:proofErr w:type="gramStart"/>
      <w:r>
        <w:t>Возмещение недополученных доходов по таким кредитам (займам) осуществляется с даты выдачи кредита (займа), а в случае государственной регистрации в установленном порядке ипотеки или договора участия в долевом строительстве (договора уступки прав требования по указанному договору) - с даты государственной регистрации ипотеки или договора участия в долевом строительстве (договора уступки прав требования по указанному договору).</w:t>
      </w:r>
      <w:proofErr w:type="gramEnd"/>
    </w:p>
    <w:p w:rsidR="00284FCA" w:rsidRDefault="00284FCA">
      <w:pPr>
        <w:pStyle w:val="ConsPlusNormal"/>
        <w:spacing w:before="220"/>
        <w:ind w:firstLine="540"/>
        <w:jc w:val="both"/>
      </w:pPr>
      <w:proofErr w:type="gramStart"/>
      <w:r>
        <w:t xml:space="preserve">Кредиты (займы), условия кредитного договора и дополнительного соглашения о рефинансировании по которым не соответствуют условию о заключении заемщиком договоров личного страхования (страхования жизни, страхования от несчастного случая и болезни) в части возможности увеличения процентной ставки в случае </w:t>
      </w:r>
      <w:proofErr w:type="spellStart"/>
      <w:r>
        <w:t>незаключения</w:t>
      </w:r>
      <w:proofErr w:type="spellEnd"/>
      <w:r>
        <w:t xml:space="preserve"> заемщиком договоров личного страхования (страхования жизни, страхования от несчастного случая и болезни) и страхования жилого помещения после оформления права собственности на такое</w:t>
      </w:r>
      <w:proofErr w:type="gramEnd"/>
      <w:r>
        <w:t xml:space="preserve"> жилое помещение, могут быть включены в </w:t>
      </w:r>
      <w:proofErr w:type="gramStart"/>
      <w:r>
        <w:t>заявление</w:t>
      </w:r>
      <w:proofErr w:type="gramEnd"/>
      <w:r>
        <w:t xml:space="preserve"> начиная с любого отчетного месяца. </w:t>
      </w:r>
      <w:proofErr w:type="gramStart"/>
      <w:r>
        <w:t>Возмещение недополученных доходов по таким кредитам (займам) осуществляется с даты выдачи кредита (займа), а в случае государственной регистрации в установленном порядке ипотеки или договора участия в долевом строительстве (договора уступки прав требования по указанному договору) - с даты государственной регистрации ипотеки или договора участия в долевом строительстве (договора уступки прав требования по указанному договору).</w:t>
      </w:r>
      <w:proofErr w:type="gramEnd"/>
    </w:p>
    <w:p w:rsidR="00284FCA" w:rsidRDefault="00284FCA">
      <w:pPr>
        <w:pStyle w:val="ConsPlusNormal"/>
        <w:spacing w:before="220"/>
        <w:ind w:firstLine="540"/>
        <w:jc w:val="both"/>
      </w:pPr>
      <w:r>
        <w:t xml:space="preserve">Кредиты (займы), по которым кредитным договором предусмотрена оплата стоимости приобретаемого жилого помещения за счет средств, полученных из федерального бюджета (включая средства материнского (семейного) капитала) либо бюджетов субъектов Российской Федерации, могут быть включены в </w:t>
      </w:r>
      <w:proofErr w:type="gramStart"/>
      <w:r>
        <w:t>заявление</w:t>
      </w:r>
      <w:proofErr w:type="gramEnd"/>
      <w:r>
        <w:t xml:space="preserve"> начиная с любого отчетного месяца после поступления средств федерального бюджета (включая средства материнского (семейного) капитала) либо средств субъектов Российской Федерации в счет оплаты стоимости приобретаемого жилого помещения. </w:t>
      </w:r>
      <w:proofErr w:type="gramStart"/>
      <w:r>
        <w:t>Возмещение недополученных доходов по таким кредитам (займам) осуществляется с даты выдачи кредита (займа), а в случае государственной регистрации в установленном порядке ипотеки или договора участия в долевом строительстве (договора уступки прав требования по указанному договору) - с даты государственной регистрации ипотеки или договора участия в долевом строительстве (договора уступки прав требования по указанному договору).</w:t>
      </w:r>
      <w:proofErr w:type="gramEnd"/>
    </w:p>
    <w:p w:rsidR="00284FCA" w:rsidRDefault="00284FCA">
      <w:pPr>
        <w:pStyle w:val="ConsPlusNormal"/>
        <w:ind w:firstLine="540"/>
        <w:jc w:val="both"/>
      </w:pPr>
    </w:p>
    <w:p w:rsidR="00284FCA" w:rsidRDefault="00284FCA">
      <w:pPr>
        <w:pStyle w:val="ConsPlusTitle"/>
        <w:jc w:val="center"/>
        <w:outlineLvl w:val="1"/>
      </w:pPr>
      <w:r>
        <w:t xml:space="preserve">III. ОСОБЕННОСТИ ВЫПЛАТЫ ВОЗМЕЩЕНИЯ </w:t>
      </w:r>
      <w:proofErr w:type="gramStart"/>
      <w:r>
        <w:t>НЕДОПОЛУЧЕННЫХ</w:t>
      </w:r>
      <w:proofErr w:type="gramEnd"/>
    </w:p>
    <w:p w:rsidR="00284FCA" w:rsidRDefault="00284FCA">
      <w:pPr>
        <w:pStyle w:val="ConsPlusTitle"/>
        <w:jc w:val="center"/>
      </w:pPr>
      <w:r>
        <w:t>ДОХОДОВ КРЕДИТОРАМ ПО КРЕДИТНЫМ ДОГОВОРАМ ИЛИ ДОПОЛНИТЕЛЬНЫМ</w:t>
      </w:r>
    </w:p>
    <w:p w:rsidR="00284FCA" w:rsidRDefault="00284FCA">
      <w:pPr>
        <w:pStyle w:val="ConsPlusTitle"/>
        <w:jc w:val="center"/>
      </w:pPr>
      <w:r>
        <w:t>СОГЛАШЕНИЯМ О РЕФИНАНСИРОВАНИИ, ЗАКЛЮЧЕННЫМ НАЧИНАЯ</w:t>
      </w:r>
    </w:p>
    <w:p w:rsidR="00284FCA" w:rsidRDefault="00284FCA">
      <w:pPr>
        <w:pStyle w:val="ConsPlusTitle"/>
        <w:jc w:val="center"/>
      </w:pPr>
      <w:r>
        <w:t>С 2 ИЮЛЯ 2024 Г.</w:t>
      </w:r>
    </w:p>
    <w:p w:rsidR="00284FCA" w:rsidRDefault="00284FCA">
      <w:pPr>
        <w:pStyle w:val="ConsPlusNormal"/>
        <w:jc w:val="center"/>
      </w:pPr>
    </w:p>
    <w:p w:rsidR="00284FCA" w:rsidRDefault="00284FCA">
      <w:pPr>
        <w:pStyle w:val="ConsPlusNormal"/>
        <w:ind w:firstLine="540"/>
        <w:jc w:val="both"/>
      </w:pPr>
      <w:bookmarkStart w:id="57" w:name="P399"/>
      <w:bookmarkEnd w:id="57"/>
      <w:r>
        <w:t xml:space="preserve">28. </w:t>
      </w:r>
      <w:proofErr w:type="gramStart"/>
      <w:r>
        <w:t xml:space="preserve">Возмещение кредиторам недополученных доходов осуществляется по кредитам (займам), по которым кредитный договор или дополнительное соглашение о рефинансировании заключены с гражданами Российской Федерации, указанным в </w:t>
      </w:r>
      <w:hyperlink w:anchor="P443">
        <w:r>
          <w:rPr>
            <w:color w:val="0000FF"/>
          </w:rPr>
          <w:t>абзаце втором пункта 31</w:t>
        </w:r>
      </w:hyperlink>
      <w:r>
        <w:t xml:space="preserve"> </w:t>
      </w:r>
      <w:r>
        <w:lastRenderedPageBreak/>
        <w:t>настоящих Правил, начиная с 2 июля 2024 г., на цели:</w:t>
      </w:r>
      <w:proofErr w:type="gramEnd"/>
    </w:p>
    <w:p w:rsidR="00284FCA" w:rsidRDefault="00284FCA">
      <w:pPr>
        <w:pStyle w:val="ConsPlusNormal"/>
        <w:spacing w:before="220"/>
        <w:ind w:firstLine="540"/>
        <w:jc w:val="both"/>
      </w:pPr>
      <w:bookmarkStart w:id="58" w:name="P400"/>
      <w:bookmarkEnd w:id="58"/>
      <w:proofErr w:type="gramStart"/>
      <w:r>
        <w:t xml:space="preserve">а) для приобретения у юридических лиц находящихся на этапе строительства жилых помещений в многоквартирных домах, в домах блокированной застройки, домов блокированной застройки, в том числе с земельными участками, расположенных на территории Российской Федерации, по договорам участия в долевом строительстве в соответствии с положениями Федерального </w:t>
      </w:r>
      <w:hyperlink r:id="rId41">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w:t>
      </w:r>
      <w:proofErr w:type="gramEnd"/>
      <w:r>
        <w:t xml:space="preserve"> в некоторые законодательные акты Российской Федерации";</w:t>
      </w:r>
    </w:p>
    <w:p w:rsidR="00284FCA" w:rsidRDefault="00284FCA">
      <w:pPr>
        <w:pStyle w:val="ConsPlusNormal"/>
        <w:spacing w:before="220"/>
        <w:ind w:firstLine="540"/>
        <w:jc w:val="both"/>
      </w:pPr>
      <w:bookmarkStart w:id="59" w:name="P401"/>
      <w:bookmarkEnd w:id="59"/>
      <w:proofErr w:type="gramStart"/>
      <w:r>
        <w:t>б) для приобретения жилых помещений в многоквартирных домах, в домах блокированной застройки, домов блокированной застройки, в том числе с земельными участками, расположенных на территории Российской Федерации, по договорам купли-продажи, заключенным с индивидуальными предпринимателями, являющимися первыми собственниками указанных жилых помещений, домов блокированной застройки и зарегистрировавшими право собственности на указанные жилые помещения, дома блокированной застройки после получения таким индивидуальным предпринимателем разрешения на</w:t>
      </w:r>
      <w:proofErr w:type="gramEnd"/>
      <w:r>
        <w:t xml:space="preserve"> </w:t>
      </w:r>
      <w:proofErr w:type="gramStart"/>
      <w:r>
        <w:t xml:space="preserve">ввод соответствующего объекта недвижимости в эксплуатацию и построившими (создавшими) указанные жилые помещения, дома блокированной застройки в связи с осуществлением ими предпринимательской деятельности по строительству в соответствии с содержащимся в составе сведений о таких индивидуальных предпринимателях в едином государственном реестре индивидуальных предпринимателей кодом вида (кодами видов) экономической деятельности по Общероссийскому </w:t>
      </w:r>
      <w:hyperlink r:id="rId42">
        <w:r>
          <w:rPr>
            <w:color w:val="0000FF"/>
          </w:rPr>
          <w:t>классификатору</w:t>
        </w:r>
      </w:hyperlink>
      <w:r>
        <w:t xml:space="preserve"> видов экономической деятельности, или с юридическими лицами, являющимися первыми собственниками</w:t>
      </w:r>
      <w:proofErr w:type="gramEnd"/>
      <w:r>
        <w:t xml:space="preserve"> указанных жилых помещений, домов блокированной застройки и </w:t>
      </w:r>
      <w:proofErr w:type="gramStart"/>
      <w:r>
        <w:t>зарегистрировавшими</w:t>
      </w:r>
      <w:proofErr w:type="gramEnd"/>
      <w:r>
        <w:t xml:space="preserve"> право собственности на указанные жилые помещения, дома блокированной застройки после получения таким юридическим лицом разрешения на ввод соответствующего объекта недвижимости в эксплуатацию;</w:t>
      </w:r>
    </w:p>
    <w:p w:rsidR="00284FCA" w:rsidRDefault="00284FCA">
      <w:pPr>
        <w:pStyle w:val="ConsPlusNormal"/>
        <w:spacing w:before="220"/>
        <w:ind w:firstLine="540"/>
        <w:jc w:val="both"/>
      </w:pPr>
      <w:bookmarkStart w:id="60" w:name="P402"/>
      <w:bookmarkEnd w:id="60"/>
      <w:proofErr w:type="gramStart"/>
      <w:r>
        <w:t xml:space="preserve">в) для приобретения у юридических лиц, находящихся на этапе строительства индивидуальных жилых домов в границах территорий малоэтажных жилых комплексов, расположенных на территории Российской Федерации, по договорам участия в долевом строительстве в соответствии с положениями Федерального </w:t>
      </w:r>
      <w:hyperlink r:id="rId43">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284FCA" w:rsidRDefault="00284FCA">
      <w:pPr>
        <w:pStyle w:val="ConsPlusNormal"/>
        <w:spacing w:before="220"/>
        <w:ind w:firstLine="540"/>
        <w:jc w:val="both"/>
      </w:pPr>
      <w:bookmarkStart w:id="61" w:name="P403"/>
      <w:bookmarkEnd w:id="61"/>
      <w:proofErr w:type="gramStart"/>
      <w:r>
        <w:t>г) для приобретения индивидуальных жилых домов, в том числе с земельными участками, расположенных на территории Российской Федерации, по договорам купли-продажи, заключенным с индивидуальными предпринимателями, являющимися первыми собственниками таких домов, зарегистрировавшими право собственности на указанные жилые дома после получения таким индивидуальным предпринимателем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w:t>
      </w:r>
      <w:proofErr w:type="gramEnd"/>
      <w:r>
        <w:t xml:space="preserve"> </w:t>
      </w:r>
      <w:proofErr w:type="gramStart"/>
      <w:r>
        <w:t xml:space="preserve">построившими (создавшими) указанные жилые дома в связи с осуществлением ими предпринимательской деятельности по строительству в соответствии с содержащимся в составе сведений о таком индивидуальном предпринимателе в едином государственном реестре индивидуальных предпринимателей кодом вида (кодами видов) экономической деятельности по Общероссийскому </w:t>
      </w:r>
      <w:hyperlink r:id="rId44">
        <w:r>
          <w:rPr>
            <w:color w:val="0000FF"/>
          </w:rPr>
          <w:t>классификатору</w:t>
        </w:r>
      </w:hyperlink>
      <w:r>
        <w:t xml:space="preserve"> видов экономической деятельности, или для приобретения заемщиками индивидуальных жилых домов, в том числе с земельными участками, включая индивидуальные жилые дома</w:t>
      </w:r>
      <w:proofErr w:type="gramEnd"/>
      <w:r>
        <w:t xml:space="preserve"> </w:t>
      </w:r>
      <w:proofErr w:type="gramStart"/>
      <w:r>
        <w:t xml:space="preserve">в границах территорий малоэтажных жилых комплексов, расположенных на территории Российской Федерации, по договорам купли-продажи, заключенным с юридическими лицами, являющимися первыми собственниками таких жилых домов и зарегистрировавшими право собственности на указанные жилые дома после получения таким юридическим лицом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(получения </w:t>
      </w:r>
      <w:r>
        <w:lastRenderedPageBreak/>
        <w:t>разрешения на ввод соответствующего</w:t>
      </w:r>
      <w:proofErr w:type="gramEnd"/>
      <w:r>
        <w:t xml:space="preserve"> объекта недвижимости в эксплуатацию);</w:t>
      </w:r>
    </w:p>
    <w:p w:rsidR="00284FCA" w:rsidRDefault="00284FCA">
      <w:pPr>
        <w:pStyle w:val="ConsPlusNormal"/>
        <w:spacing w:before="220"/>
        <w:ind w:firstLine="540"/>
        <w:jc w:val="both"/>
      </w:pPr>
      <w:r>
        <w:t xml:space="preserve">д) для приобретения жилых помещений в многоквартирных домах, в домах блокированной застройки, домов блокированной застройки, в том числе с земельными участками, расположенных на территории Российской Федерации и входящих в состав имущества закрытого паевого инвестиционного фонда, владельцы инвестиционных паев которого являются первыми собственниками такого жилого помещения, домов блокированной застройки, право общей долевой </w:t>
      </w:r>
      <w:proofErr w:type="gramStart"/>
      <w:r>
        <w:t>собственности</w:t>
      </w:r>
      <w:proofErr w:type="gramEnd"/>
      <w:r>
        <w:t xml:space="preserve"> которых на указанные жилые помещения, дома блокированной застройки зарегистрировано после получения разрешения на ввод объекта недвижимости в эксплуатацию, по договорам купли-продажи, заключенным с управляющей компанией закрытого паевого инвестиционного фонда, осуществляющей доверительное управление таким закрытым паевым инвестиционным фондом;</w:t>
      </w:r>
    </w:p>
    <w:p w:rsidR="00284FCA" w:rsidRDefault="00284FCA">
      <w:pPr>
        <w:pStyle w:val="ConsPlusNormal"/>
        <w:spacing w:before="220"/>
        <w:ind w:firstLine="540"/>
        <w:jc w:val="both"/>
      </w:pPr>
      <w:r>
        <w:t xml:space="preserve">е) для приобретения индивидуальных жилых домов, в том числе с земельными участками, расположенных на территории Российской Федерации и входящих в состав имущества закрытого паевого инвестиционного фонда, владельцы инвестиционных паев которого являются первыми собственниками такого жилого дома, в том числе с земельным участком, право общей долевой </w:t>
      </w:r>
      <w:proofErr w:type="gramStart"/>
      <w:r>
        <w:t>собственности</w:t>
      </w:r>
      <w:proofErr w:type="gramEnd"/>
      <w:r>
        <w:t xml:space="preserve"> которых на указанные жилые дома зарегистрировано после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договорам купли-продажи, заключенным с управляющей компанией закрытого паевого инвестиционного фонда, осуществляющей доверительное управление таким закрытым паевым инвестиционным фондом;</w:t>
      </w:r>
    </w:p>
    <w:p w:rsidR="00284FCA" w:rsidRDefault="00284FCA">
      <w:pPr>
        <w:pStyle w:val="ConsPlusNormal"/>
        <w:spacing w:before="220"/>
        <w:ind w:firstLine="540"/>
        <w:jc w:val="both"/>
      </w:pPr>
      <w:proofErr w:type="gramStart"/>
      <w:r>
        <w:t xml:space="preserve">ж) для приобретения жилых помещений в многоквартирных домах, в домах блокированной застройки, домов блокированной застройки, в том числе с земельными участками, расположенных на территории Российской Федерации и переданных Фонду в соответствии со </w:t>
      </w:r>
      <w:hyperlink r:id="rId45">
        <w:r>
          <w:rPr>
            <w:color w:val="0000FF"/>
          </w:rPr>
          <w:t>статьей 13.4</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по договорам купли-продажи, заключенным с Фондом;</w:t>
      </w:r>
      <w:proofErr w:type="gramEnd"/>
    </w:p>
    <w:p w:rsidR="00284FCA" w:rsidRDefault="00284FCA">
      <w:pPr>
        <w:pStyle w:val="ConsPlusNormal"/>
        <w:spacing w:before="220"/>
        <w:ind w:firstLine="540"/>
        <w:jc w:val="both"/>
      </w:pPr>
      <w:bookmarkStart w:id="62" w:name="P407"/>
      <w:bookmarkEnd w:id="62"/>
      <w:proofErr w:type="gramStart"/>
      <w:r>
        <w:t>з) для приобретения жилых помещений в многоквартирных домах, разрешение на ввод в эксплуатацию которых получено Московским фондом реновации жилой застройки (далее - Фонд реновации), по договорам купли-продажи, заключенным с Фондом реновации (в отношении кредитных договоров, заключенных со 2 июля 2024 г. (включительно), а также для приобретения жилых помещений в многоквартирных домах по договорам купли-продажи, заключенным с Фондом реноваций при соблюдении одного</w:t>
      </w:r>
      <w:proofErr w:type="gramEnd"/>
      <w:r>
        <w:t xml:space="preserve"> </w:t>
      </w:r>
      <w:proofErr w:type="gramStart"/>
      <w:r>
        <w:t>из следующих условий: право на жилое помещение перешло к Фонду реновации от юридических лиц - собственников жилых помещений, являющихся первыми собственниками указанных жилых помещений и зарегистрировавших право собственности на указанные жилые помещения после получения ими разрешения на ввод соответствующего объекта недвижимости в эксплуатацию, жилые помещения переданы Фонду реновации в качестве имущественного взноса из государственной или муниципальной собственности, если разрешение на ввод</w:t>
      </w:r>
      <w:proofErr w:type="gramEnd"/>
      <w:r>
        <w:t xml:space="preserve"> </w:t>
      </w:r>
      <w:proofErr w:type="gramStart"/>
      <w:r>
        <w:t xml:space="preserve">многоквартирного дома получено государственным (муниципальным) предприятием, некоммерческой организацией, иным юридическим лицом с государственным участием, не ранее чем за шесть лет до момента передачи жилого помещения в Фонд реновации в качестве такого взноса и на жилое помещение ранее не было зарегистрировано прав физических лиц, жилые помещения приобретены Фондом реновации по договорам участия в долевом строительстве в соответствии с положениями Федерального </w:t>
      </w:r>
      <w:hyperlink r:id="rId46">
        <w:r>
          <w:rPr>
            <w:color w:val="0000FF"/>
          </w:rPr>
          <w:t>закона</w:t>
        </w:r>
        <w:proofErr w:type="gramEnd"/>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отношении кредитных договоров, заключенных с 1 декабря 2025 г. (включительно);</w:t>
      </w:r>
    </w:p>
    <w:p w:rsidR="00284FCA" w:rsidRDefault="00284FCA">
      <w:pPr>
        <w:pStyle w:val="ConsPlusNormal"/>
        <w:spacing w:before="220"/>
        <w:ind w:firstLine="540"/>
        <w:jc w:val="both"/>
      </w:pPr>
      <w:bookmarkStart w:id="63" w:name="P408"/>
      <w:bookmarkEnd w:id="63"/>
      <w:proofErr w:type="gramStart"/>
      <w:r>
        <w:t xml:space="preserve">и) для оплаты работ по строительству индивидуальных жилых домов на земельных участках, расположенных на территории Российской Федерации, если указанное строительство осуществляется по договору подряда, заключенному заемщиками с юридическим лицом или </w:t>
      </w:r>
      <w:r>
        <w:lastRenderedPageBreak/>
        <w:t>индивидуальным предпринимателем, или для приобретения земельных участков, расположенных на указанных территориях, по договорам купли-продажи и оплаты работ по строительству на них индивидуальных жилых домов, если указанное строительство осуществляется по договору</w:t>
      </w:r>
      <w:proofErr w:type="gramEnd"/>
      <w:r>
        <w:t xml:space="preserve"> подряда, заключенному заемщиками с юридическим лицом или индивидуальным предпринимателем, при этом обязательным условием такого договора подряда является использование счета </w:t>
      </w:r>
      <w:proofErr w:type="spellStart"/>
      <w:r>
        <w:t>эскроу</w:t>
      </w:r>
      <w:proofErr w:type="spellEnd"/>
      <w:r>
        <w:t xml:space="preserve"> для осуществления взаиморасчетов сторон по договору (размещение денежных сре</w:t>
      </w:r>
      <w:proofErr w:type="gramStart"/>
      <w:r>
        <w:t>дств в сч</w:t>
      </w:r>
      <w:proofErr w:type="gramEnd"/>
      <w:r>
        <w:t xml:space="preserve">ет оплаты работ по договору подряда на счете </w:t>
      </w:r>
      <w:proofErr w:type="spellStart"/>
      <w:r>
        <w:t>эскроу</w:t>
      </w:r>
      <w:proofErr w:type="spellEnd"/>
      <w:r>
        <w:t>);</w:t>
      </w:r>
    </w:p>
    <w:p w:rsidR="00284FCA" w:rsidRDefault="00284FCA">
      <w:pPr>
        <w:pStyle w:val="ConsPlusNormal"/>
        <w:spacing w:before="220"/>
        <w:ind w:firstLine="540"/>
        <w:jc w:val="both"/>
      </w:pPr>
      <w:bookmarkStart w:id="64" w:name="P409"/>
      <w:bookmarkEnd w:id="64"/>
      <w:proofErr w:type="gramStart"/>
      <w:r>
        <w:t xml:space="preserve">к) для приобретения готового жилого помещения в многоквартирном доме, соответствующего требованиям, предусмотренного </w:t>
      </w:r>
      <w:hyperlink w:anchor="P488">
        <w:r>
          <w:rPr>
            <w:color w:val="0000FF"/>
          </w:rPr>
          <w:t>подпунктом "п" пункта 32</w:t>
        </w:r>
      </w:hyperlink>
      <w:r>
        <w:t xml:space="preserve"> настоящих Правил, по договорам купли-продажи, заключенным с физическими лицами (за исключением физических лиц, являющихся взаимозависимыми в соответствии со </w:t>
      </w:r>
      <w:hyperlink r:id="rId47">
        <w:r>
          <w:rPr>
            <w:color w:val="0000FF"/>
          </w:rPr>
          <w:t>статьей 105.1</w:t>
        </w:r>
      </w:hyperlink>
      <w:r>
        <w:t xml:space="preserve"> Налогового кодекса Российской Федерации по отношению к заемщику) или с юридическими лицами (за исключением юридических лиц, одним из учредителей которых является заемщик или иное</w:t>
      </w:r>
      <w:proofErr w:type="gramEnd"/>
      <w:r>
        <w:t xml:space="preserve"> физическое лицо, являющееся взаимозависимым в соответствии со </w:t>
      </w:r>
      <w:hyperlink r:id="rId48">
        <w:r>
          <w:rPr>
            <w:color w:val="0000FF"/>
          </w:rPr>
          <w:t>статьей 105.1</w:t>
        </w:r>
      </w:hyperlink>
      <w:r>
        <w:t xml:space="preserve"> Налогового кодекса Российской Федерации по отношению к заемщику);</w:t>
      </w:r>
    </w:p>
    <w:p w:rsidR="00284FCA" w:rsidRDefault="00284FCA">
      <w:pPr>
        <w:pStyle w:val="ConsPlusNormal"/>
        <w:spacing w:before="220"/>
        <w:ind w:firstLine="540"/>
        <w:jc w:val="both"/>
      </w:pPr>
      <w:bookmarkStart w:id="65" w:name="P410"/>
      <w:bookmarkEnd w:id="65"/>
      <w:r>
        <w:t xml:space="preserve">л) на погашение ранее выданных кредитов (займов) независимо от даты их выдачи на цели, указанные в абзацах в </w:t>
      </w:r>
      <w:hyperlink w:anchor="P400">
        <w:r>
          <w:rPr>
            <w:color w:val="0000FF"/>
          </w:rPr>
          <w:t>подпунктах "а"</w:t>
        </w:r>
      </w:hyperlink>
      <w:r>
        <w:t xml:space="preserve"> - </w:t>
      </w:r>
      <w:hyperlink w:anchor="P407">
        <w:r>
          <w:rPr>
            <w:color w:val="0000FF"/>
          </w:rPr>
          <w:t>"з"</w:t>
        </w:r>
      </w:hyperlink>
      <w:r>
        <w:t xml:space="preserve"> настоящего пункта, в том числе кредитов (займов), по которым ранее были изменены условия кредитного договора (кроме целей кредита (займа);</w:t>
      </w:r>
    </w:p>
    <w:p w:rsidR="00284FCA" w:rsidRDefault="00284FCA">
      <w:pPr>
        <w:pStyle w:val="ConsPlusNormal"/>
        <w:spacing w:before="220"/>
        <w:ind w:firstLine="540"/>
        <w:jc w:val="both"/>
      </w:pPr>
      <w:bookmarkStart w:id="66" w:name="P411"/>
      <w:bookmarkEnd w:id="66"/>
      <w:r>
        <w:t xml:space="preserve">м) на погашение ранее выданных кредитов (займов) независимо от даты их выдачи на цели, указанные в </w:t>
      </w:r>
      <w:hyperlink w:anchor="P410">
        <w:r>
          <w:rPr>
            <w:color w:val="0000FF"/>
          </w:rPr>
          <w:t>подпункте "л"</w:t>
        </w:r>
      </w:hyperlink>
      <w:r>
        <w:t xml:space="preserve"> настоящего подпункта;</w:t>
      </w:r>
    </w:p>
    <w:p w:rsidR="00284FCA" w:rsidRDefault="00284FCA">
      <w:pPr>
        <w:pStyle w:val="ConsPlusNormal"/>
        <w:spacing w:before="220"/>
        <w:ind w:firstLine="540"/>
        <w:jc w:val="both"/>
      </w:pPr>
      <w:bookmarkStart w:id="67" w:name="P412"/>
      <w:bookmarkEnd w:id="67"/>
      <w:r>
        <w:t xml:space="preserve">н) на погашение ранее выданных в соответствии с настоящими Правилами кредитов (займов), независимо от даты их выдачи, на цели, указанные в настоящем пункте, с учетом особенностей, предусмотренных </w:t>
      </w:r>
      <w:hyperlink w:anchor="P493">
        <w:r>
          <w:rPr>
            <w:color w:val="0000FF"/>
          </w:rPr>
          <w:t>подпунктом "р" пункта 32</w:t>
        </w:r>
      </w:hyperlink>
      <w:r>
        <w:t xml:space="preserve"> настоящих Правил. </w:t>
      </w:r>
      <w:proofErr w:type="gramStart"/>
      <w:r>
        <w:t>В целях обеспечения возможности граждан Российской Федерации заключать кредитные договоры на цели, указанные в настоящем подпункте, кредитные организации, ранее осуществившие или осуществляющие предоставление кредитов (займов) на условиях настоящих Правил, в сумме превышающей 6 млн. рублей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 для</w:t>
      </w:r>
      <w:proofErr w:type="gramEnd"/>
      <w:r>
        <w:t xml:space="preserve"> жилых помещений, расположенных на территориях г. Москвы, Московской области, г. Санкт-Петербурга и Ленинградской области, не позднее 1 февраля 2026 г. должны обеспечить предоставление по запросу таких граждан Российской Федерации достоверной информации о размере остатка задолженности по кредиту (займу) с учетом положений </w:t>
      </w:r>
      <w:hyperlink w:anchor="P494">
        <w:r>
          <w:rPr>
            <w:color w:val="0000FF"/>
          </w:rPr>
          <w:t>абзаца второго подпункта "р" пункта 32</w:t>
        </w:r>
      </w:hyperlink>
      <w:r>
        <w:t xml:space="preserve"> настоящих Правил.</w:t>
      </w:r>
    </w:p>
    <w:p w:rsidR="00284FCA" w:rsidRDefault="00284FCA">
      <w:pPr>
        <w:pStyle w:val="ConsPlusNormal"/>
        <w:spacing w:before="220"/>
        <w:ind w:firstLine="540"/>
        <w:jc w:val="both"/>
      </w:pPr>
      <w:r>
        <w:t xml:space="preserve">28.1. </w:t>
      </w:r>
      <w:proofErr w:type="gramStart"/>
      <w:r>
        <w:t xml:space="preserve">Возмещение кредиторам недополученных доходов осуществляется по кредитам (займам), по которым кредитный договор или дополнительное соглашение о рефинансировании заключены с гражданами Российской Федерации, указанным в </w:t>
      </w:r>
      <w:hyperlink w:anchor="P444">
        <w:r>
          <w:rPr>
            <w:color w:val="0000FF"/>
          </w:rPr>
          <w:t>абзаце третьем пункта 31</w:t>
        </w:r>
      </w:hyperlink>
      <w:r>
        <w:t xml:space="preserve"> настоящих Правил, начиная с 2 июля 2024 г., на цели:</w:t>
      </w:r>
      <w:proofErr w:type="gramEnd"/>
    </w:p>
    <w:p w:rsidR="00284FCA" w:rsidRDefault="00284FCA">
      <w:pPr>
        <w:pStyle w:val="ConsPlusNormal"/>
        <w:spacing w:before="220"/>
        <w:ind w:firstLine="540"/>
        <w:jc w:val="both"/>
      </w:pPr>
      <w:bookmarkStart w:id="68" w:name="P414"/>
      <w:bookmarkEnd w:id="68"/>
      <w:proofErr w:type="gramStart"/>
      <w:r>
        <w:t xml:space="preserve">а) для приобретения у юридических лиц находящихся на этапе строительства жилых помещений в многоквартирных домах, в домах блокированной застройки, домов блокированной застройки, в том числе с земельными участками, расположенных на территории субъектов Российской Федерации, указанных в </w:t>
      </w:r>
      <w:hyperlink w:anchor="P1214">
        <w:r>
          <w:rPr>
            <w:color w:val="0000FF"/>
          </w:rPr>
          <w:t>приложении N 4</w:t>
        </w:r>
      </w:hyperlink>
      <w:r>
        <w:t xml:space="preserve"> к настоящим Правилам, или на территории населенного пункта, имеющего статус города в соответствии с нормативным правовым актом субъекта Российской Федерации, расположенного</w:t>
      </w:r>
      <w:proofErr w:type="gramEnd"/>
      <w:r>
        <w:t xml:space="preserve"> </w:t>
      </w:r>
      <w:proofErr w:type="gramStart"/>
      <w:r>
        <w:t>в границах субъектов Российской Федерации, за исключением городов федерального значения Москва и Санкт-Петербург, Московской области и Ленинградской области и численность населения которого на начало календарного года, предшествовавшего году заключения кредитного договора, не превышала 50 тыс. человек в соответствии с официальной статистической информацией, сформированной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w:t>
      </w:r>
      <w:proofErr w:type="gramEnd"/>
      <w:r>
        <w:t xml:space="preserve"> </w:t>
      </w:r>
      <w:proofErr w:type="gramStart"/>
      <w:r>
        <w:lastRenderedPageBreak/>
        <w:t xml:space="preserve">других общественных процессах в Российской Федерации, а также в порядке и случаях, установленных законодательством Российской Федерации, по контролю в сфере официального статистического учета (далее - малые населенные пункты), по договорам участия в долевом строительстве в соответствии с положениями Федерального </w:t>
      </w:r>
      <w:hyperlink r:id="rId49">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284FCA" w:rsidRDefault="00284FCA">
      <w:pPr>
        <w:pStyle w:val="ConsPlusNormal"/>
        <w:spacing w:before="220"/>
        <w:ind w:firstLine="540"/>
        <w:jc w:val="both"/>
      </w:pPr>
      <w:bookmarkStart w:id="69" w:name="P415"/>
      <w:bookmarkEnd w:id="69"/>
      <w:proofErr w:type="gramStart"/>
      <w:r>
        <w:t xml:space="preserve">б) для приобретения жилых помещений в многоквартирных домах, в домах блокированной застройки, домов блокированной застройки, в том числе с земельными участками, расположенных на территории субъектов Российской Федерации, указанных в </w:t>
      </w:r>
      <w:hyperlink w:anchor="P1214">
        <w:r>
          <w:rPr>
            <w:color w:val="0000FF"/>
          </w:rPr>
          <w:t>приложении N 4</w:t>
        </w:r>
      </w:hyperlink>
      <w:r>
        <w:t xml:space="preserve"> к настоящим Правилам или на территории малого населенного пункта, по договорам купли-продажи, заключенным с индивидуальными предпринимателями, являющимися первыми собственниками указанных жилых помещений, домов блокированной застройки и зарегистрировавшими право</w:t>
      </w:r>
      <w:proofErr w:type="gramEnd"/>
      <w:r>
        <w:t xml:space="preserve"> </w:t>
      </w:r>
      <w:proofErr w:type="gramStart"/>
      <w:r>
        <w:t>собственности на указанные жилые помещения, дома блокированной застройки после получения таким индивидуальным предпринимателем разрешения на ввод соответствующего объекта недвижимости в эксплуатацию и построившими (создавшими) указанные жилые помещения, дома блокированной застройки в связи с осуществлением ими предпринимательской деятельности по строительству в соответствии с содержащимся в составе сведений о таких индивидуальных предпринимателях в едином государственном реестре индивидуальных предпринимателей кодом вида (кодами видов</w:t>
      </w:r>
      <w:proofErr w:type="gramEnd"/>
      <w:r>
        <w:t xml:space="preserve">) </w:t>
      </w:r>
      <w:proofErr w:type="gramStart"/>
      <w:r>
        <w:t xml:space="preserve">экономической деятельности по Общероссийскому </w:t>
      </w:r>
      <w:hyperlink r:id="rId50">
        <w:r>
          <w:rPr>
            <w:color w:val="0000FF"/>
          </w:rPr>
          <w:t>классификатору</w:t>
        </w:r>
      </w:hyperlink>
      <w:r>
        <w:t xml:space="preserve"> видов экономической деятельности, или с юридическими лицами, являющимися первыми собственниками указанных жилых помещений, домов блокированной застройки и зарегистрировавшими право собственности на указанные жилые помещения, дома блокированной застройки после получения таким юридическим лицом разрешения на ввод соответствующего объекта недвижимости в эксплуатацию;</w:t>
      </w:r>
      <w:proofErr w:type="gramEnd"/>
    </w:p>
    <w:p w:rsidR="00284FCA" w:rsidRDefault="00284FCA">
      <w:pPr>
        <w:pStyle w:val="ConsPlusNormal"/>
        <w:spacing w:before="220"/>
        <w:ind w:firstLine="540"/>
        <w:jc w:val="both"/>
      </w:pPr>
      <w:bookmarkStart w:id="70" w:name="P416"/>
      <w:bookmarkEnd w:id="70"/>
      <w:proofErr w:type="gramStart"/>
      <w:r>
        <w:t xml:space="preserve">в) для приобретения у юридических лиц находящихся на этапе строительства индивидуальных жилых домов в границах территорий малоэтажных жилых комплексов, по договорам участия в долевом строительстве в соответствии с положениями Федерального </w:t>
      </w:r>
      <w:hyperlink r:id="rId51">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284FCA" w:rsidRDefault="00284FCA">
      <w:pPr>
        <w:pStyle w:val="ConsPlusNormal"/>
        <w:spacing w:before="220"/>
        <w:ind w:firstLine="540"/>
        <w:jc w:val="both"/>
      </w:pPr>
      <w:bookmarkStart w:id="71" w:name="P417"/>
      <w:bookmarkEnd w:id="71"/>
      <w:proofErr w:type="gramStart"/>
      <w:r>
        <w:t>г) для приобретения индивидуальных жилых домов, в том числе с земельными участками, по договорам купли-продажи, заключенным с индивидуальными предпринимателями, являющимися первыми собственниками таких домов, зарегистрировавшими право собственности на указанные жилые дома после получения таким индивидуальным предпринимателем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построившими (создавшими) указанные жилые дома</w:t>
      </w:r>
      <w:proofErr w:type="gramEnd"/>
      <w:r>
        <w:t xml:space="preserve"> </w:t>
      </w:r>
      <w:proofErr w:type="gramStart"/>
      <w:r>
        <w:t xml:space="preserve">в связи с осуществлением ими предпринимательской деятельности по строительству в соответствии с содержащимся в составе сведений о таком индивидуальном предпринимателе в едином государственном реестре индивидуальных предпринимателей кодом вида (кодами видов) экономической деятельности по Общероссийскому </w:t>
      </w:r>
      <w:hyperlink r:id="rId52">
        <w:r>
          <w:rPr>
            <w:color w:val="0000FF"/>
          </w:rPr>
          <w:t>классификатору</w:t>
        </w:r>
      </w:hyperlink>
      <w:r>
        <w:t xml:space="preserve"> видов экономической деятельности, или для приобретения заемщиками индивидуальных жилых домов, в том числе с земельными участками, включая индивидуальные жилые дома в границах территорий малоэтажных жилых</w:t>
      </w:r>
      <w:proofErr w:type="gramEnd"/>
      <w:r>
        <w:t xml:space="preserve"> </w:t>
      </w:r>
      <w:proofErr w:type="gramStart"/>
      <w:r>
        <w:t>комплексов, по договорам купли-продажи, заключенным с юридическими лицами, являющимися первыми собственниками таких жилых домов и зарегистрировавшими право собственности на указанные жилые дома после получения таким юридическим лицом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(разрешения на ввод соответствующего объекта недвижимости в эксплуатацию);</w:t>
      </w:r>
      <w:proofErr w:type="gramEnd"/>
    </w:p>
    <w:p w:rsidR="00284FCA" w:rsidRDefault="00284FCA">
      <w:pPr>
        <w:pStyle w:val="ConsPlusNormal"/>
        <w:spacing w:before="220"/>
        <w:ind w:firstLine="540"/>
        <w:jc w:val="both"/>
      </w:pPr>
      <w:bookmarkStart w:id="72" w:name="P418"/>
      <w:bookmarkEnd w:id="72"/>
      <w:proofErr w:type="gramStart"/>
      <w:r>
        <w:lastRenderedPageBreak/>
        <w:t xml:space="preserve">д) для приобретения жилых помещений в многоквартирных домах, в домах блокированной застройки, домов блокированной застройки, в том числе с земельными участками, расположенных на территории субъектов Российской Федерации, указанных в </w:t>
      </w:r>
      <w:hyperlink w:anchor="P1214">
        <w:r>
          <w:rPr>
            <w:color w:val="0000FF"/>
          </w:rPr>
          <w:t>приложении N 4</w:t>
        </w:r>
      </w:hyperlink>
      <w:r>
        <w:t xml:space="preserve"> к настоящим Правилам или на территории малого населенного пункта, и входящих в состав имущества закрытого паевого инвестиционного фонда, владельцы инвестиционных паев которого являются первыми собственниками такого жилого помещения</w:t>
      </w:r>
      <w:proofErr w:type="gramEnd"/>
      <w:r>
        <w:t xml:space="preserve">, домов блокированной застройки, право общей долевой </w:t>
      </w:r>
      <w:proofErr w:type="gramStart"/>
      <w:r>
        <w:t>собственности</w:t>
      </w:r>
      <w:proofErr w:type="gramEnd"/>
      <w:r>
        <w:t xml:space="preserve"> которых на указанные жилые помещения, дома блокированной застройки зарегистрировано после получения разрешения на ввод объекта недвижимости в эксплуатацию, по договорам купли-продажи, заключенным с управляющей компанией закрытого паевого инвестиционного фонда, осуществляющей доверительное управление таким закрытым паевым инвестиционным фондом;</w:t>
      </w:r>
    </w:p>
    <w:p w:rsidR="00284FCA" w:rsidRDefault="00284FCA">
      <w:pPr>
        <w:pStyle w:val="ConsPlusNormal"/>
        <w:spacing w:before="220"/>
        <w:ind w:firstLine="540"/>
        <w:jc w:val="both"/>
      </w:pPr>
      <w:bookmarkStart w:id="73" w:name="P419"/>
      <w:bookmarkEnd w:id="73"/>
      <w:r>
        <w:t xml:space="preserve">е) для приобретения индивидуальных жилых домов, в том числе с земельными участками, входящих в состав имущества закрытого паевого инвестиционного фонда, владельцы инвестиционных паев которого являются первыми собственниками такого жилого дома, в том числе с земельным участком, право общей долевой </w:t>
      </w:r>
      <w:proofErr w:type="gramStart"/>
      <w:r>
        <w:t>собственности</w:t>
      </w:r>
      <w:proofErr w:type="gramEnd"/>
      <w:r>
        <w:t xml:space="preserve"> которых на указанные жилые дома зарегистрировано после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договорам купли-продажи, заключенным с управляющей компанией закрытого паевого инвестиционного фонда, осуществляющей доверительное управление таким закрытым паевым инвестиционным фондом;</w:t>
      </w:r>
    </w:p>
    <w:p w:rsidR="00284FCA" w:rsidRDefault="00284FCA">
      <w:pPr>
        <w:pStyle w:val="ConsPlusNormal"/>
        <w:spacing w:before="220"/>
        <w:ind w:firstLine="540"/>
        <w:jc w:val="both"/>
      </w:pPr>
      <w:bookmarkStart w:id="74" w:name="P420"/>
      <w:bookmarkEnd w:id="74"/>
      <w:proofErr w:type="gramStart"/>
      <w:r>
        <w:t>ж) для оплаты работ по строительству индивидуальных жилых домов на земельных участках, если указанное строительство осуществляется по договору подряда, заключенному заемщиками с юридическим лицом или индивидуальным предпринимателем, или для приобретения земельных участков, расположенных на указанных территориях, по договорам купли-продажи и оплаты работ по строительству на них индивидуальных жилых домов, если указанное строительство осуществляется по договору подряда, заключенному заемщиками с юридическим</w:t>
      </w:r>
      <w:proofErr w:type="gramEnd"/>
      <w:r>
        <w:t xml:space="preserve"> лицом или индивидуальным предпринимателем, при этом обязательным условием такого договора подряда является использование счета </w:t>
      </w:r>
      <w:proofErr w:type="spellStart"/>
      <w:r>
        <w:t>эскроу</w:t>
      </w:r>
      <w:proofErr w:type="spellEnd"/>
      <w:r>
        <w:t xml:space="preserve"> для осуществления взаиморасчетов сторон по договору (размещение денежных сре</w:t>
      </w:r>
      <w:proofErr w:type="gramStart"/>
      <w:r>
        <w:t>дств в сч</w:t>
      </w:r>
      <w:proofErr w:type="gramEnd"/>
      <w:r>
        <w:t xml:space="preserve">ет оплаты работ по договору подряда на счете </w:t>
      </w:r>
      <w:proofErr w:type="spellStart"/>
      <w:r>
        <w:t>эскроу</w:t>
      </w:r>
      <w:proofErr w:type="spellEnd"/>
      <w:r>
        <w:t>);</w:t>
      </w:r>
    </w:p>
    <w:p w:rsidR="00284FCA" w:rsidRDefault="00284FCA">
      <w:pPr>
        <w:pStyle w:val="ConsPlusNormal"/>
        <w:spacing w:before="220"/>
        <w:ind w:firstLine="540"/>
        <w:jc w:val="both"/>
      </w:pPr>
      <w:bookmarkStart w:id="75" w:name="P421"/>
      <w:bookmarkEnd w:id="75"/>
      <w:proofErr w:type="gramStart"/>
      <w:r>
        <w:t xml:space="preserve">з) для приобретения жилых помещений в многоквартирных домах, в домах блокированной застройки, домов блокированной застройки, в том числе с земельными участками, расположенных на территории субъектов Российской Федерации, указанных в </w:t>
      </w:r>
      <w:hyperlink w:anchor="P1214">
        <w:r>
          <w:rPr>
            <w:color w:val="0000FF"/>
          </w:rPr>
          <w:t>приложении N 4</w:t>
        </w:r>
      </w:hyperlink>
      <w:r>
        <w:t xml:space="preserve"> к настоящим Правилам или на территории малого населенного пункта, и переданных Фонду в соответствии со </w:t>
      </w:r>
      <w:hyperlink r:id="rId53">
        <w:r>
          <w:rPr>
            <w:color w:val="0000FF"/>
          </w:rPr>
          <w:t>статьей 13.4</w:t>
        </w:r>
      </w:hyperlink>
      <w:r>
        <w:t xml:space="preserve"> Федерального закона "О публично-правовой компании "Фонд развития территорий" и о внесении</w:t>
      </w:r>
      <w:proofErr w:type="gramEnd"/>
      <w:r>
        <w:t xml:space="preserve"> изменений в отдельные законодательные акты Российской Федерации", по договорам купли-продажи, заключенным с Фондом;</w:t>
      </w:r>
    </w:p>
    <w:p w:rsidR="00284FCA" w:rsidRDefault="00284FCA">
      <w:pPr>
        <w:pStyle w:val="ConsPlusNormal"/>
        <w:spacing w:before="220"/>
        <w:ind w:firstLine="540"/>
        <w:jc w:val="both"/>
      </w:pPr>
      <w:bookmarkStart w:id="76" w:name="P422"/>
      <w:bookmarkEnd w:id="76"/>
      <w:r>
        <w:t xml:space="preserve">и) на погашение ранее выданных в соответствии с настоящими Правилами кредитов (займов), независимо от даты их выдачи, на цели, указанные в настоящем пункте, с учетом особенностей, предусмотренных </w:t>
      </w:r>
      <w:hyperlink w:anchor="P493">
        <w:r>
          <w:rPr>
            <w:color w:val="0000FF"/>
          </w:rPr>
          <w:t>подпунктом "р" пункта 32</w:t>
        </w:r>
      </w:hyperlink>
      <w:r>
        <w:t xml:space="preserve"> настоящих Правил. </w:t>
      </w:r>
      <w:proofErr w:type="gramStart"/>
      <w:r>
        <w:t>В целях обеспечения возможности граждан Российской Федерации заключать кредитные договоры на цели, указанные в настоящем подпункте кредитные организации, ранее осуществившие или осуществляющие предоставление кредитов (займов) на условиях настоящих Правил в сумме, превышающей 6 млн. рублей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 для</w:t>
      </w:r>
      <w:proofErr w:type="gramEnd"/>
      <w:r>
        <w:t xml:space="preserve"> жилых помещений, расположенных на территориях г. Москвы, Московской области, г. Санкт-Петербурга и Ленинградской области, не позднее 1 февраля 2026 г. должны обеспечить предоставление по запросу таких граждан Российской Федерации достоверной информации о размере остатка задолженности по кредиту (займу) с учетом положений </w:t>
      </w:r>
      <w:hyperlink w:anchor="P494">
        <w:r>
          <w:rPr>
            <w:color w:val="0000FF"/>
          </w:rPr>
          <w:t>абзаца второго подпункта "р" пункта 32</w:t>
        </w:r>
      </w:hyperlink>
      <w:r>
        <w:t xml:space="preserve"> настоящих Правил.</w:t>
      </w:r>
    </w:p>
    <w:p w:rsidR="00284FCA" w:rsidRDefault="00284FCA">
      <w:pPr>
        <w:pStyle w:val="ConsPlusNormal"/>
        <w:spacing w:before="220"/>
        <w:ind w:firstLine="540"/>
        <w:jc w:val="both"/>
      </w:pPr>
      <w:bookmarkStart w:id="77" w:name="P423"/>
      <w:bookmarkEnd w:id="77"/>
      <w:r>
        <w:lastRenderedPageBreak/>
        <w:t xml:space="preserve">29. </w:t>
      </w:r>
      <w:proofErr w:type="gramStart"/>
      <w:r>
        <w:t xml:space="preserve">Возмещение кредиторам недополученных доходов осуществляется по кредитам (займам), по которым кредитный договор или дополнительное соглашение о рефинансировании заключены с гражданами Российской Федерации, указанным в </w:t>
      </w:r>
      <w:hyperlink w:anchor="P445">
        <w:r>
          <w:rPr>
            <w:color w:val="0000FF"/>
          </w:rPr>
          <w:t>абзаце четвертом пункта 31</w:t>
        </w:r>
      </w:hyperlink>
      <w:r>
        <w:t xml:space="preserve"> настоящих Правил, начиная с 2 июля 2024 г., на цели:</w:t>
      </w:r>
      <w:proofErr w:type="gramEnd"/>
    </w:p>
    <w:p w:rsidR="00284FCA" w:rsidRDefault="00284FCA">
      <w:pPr>
        <w:pStyle w:val="ConsPlusNormal"/>
        <w:spacing w:before="220"/>
        <w:ind w:firstLine="540"/>
        <w:jc w:val="both"/>
      </w:pPr>
      <w:bookmarkStart w:id="78" w:name="P424"/>
      <w:bookmarkEnd w:id="78"/>
      <w:proofErr w:type="gramStart"/>
      <w:r>
        <w:t xml:space="preserve">а) для приобретения у юридических лиц находящихся на этапе строительства жилых помещений в многоквартирных домах, в домах блокированной застройки, домов блокированной застройки, в том числе с земельными участками, расположенных на территории Российской Федерации, по договорам участия в долевом строительстве в соответствии с положениями Федерального </w:t>
      </w:r>
      <w:hyperlink r:id="rId54">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w:t>
      </w:r>
      <w:proofErr w:type="gramEnd"/>
      <w:r>
        <w:t xml:space="preserve"> в некоторые законодательные акты Российской Федерации";</w:t>
      </w:r>
    </w:p>
    <w:p w:rsidR="00284FCA" w:rsidRDefault="00284FCA">
      <w:pPr>
        <w:pStyle w:val="ConsPlusNormal"/>
        <w:spacing w:before="220"/>
        <w:ind w:firstLine="540"/>
        <w:jc w:val="both"/>
      </w:pPr>
      <w:bookmarkStart w:id="79" w:name="P425"/>
      <w:bookmarkEnd w:id="79"/>
      <w:proofErr w:type="gramStart"/>
      <w:r>
        <w:t>б) для приобретения жилых помещений в многоквартирных домах, в домах блокированной застройки, домов блокированной застройки, в том числе с земельными участками, расположенных на территории Российской Федерации, по договорам купли-продажи, заключенным с индивидуальными предпринимателями, являющимися первыми собственниками указанных жилых помещений, домов блокированной застройки и зарегистрировавшими право собственности на указанные жилые помещения, дома блокированной застройки после получения таким индивидуальным предпринимателем разрешения на</w:t>
      </w:r>
      <w:proofErr w:type="gramEnd"/>
      <w:r>
        <w:t xml:space="preserve"> </w:t>
      </w:r>
      <w:proofErr w:type="gramStart"/>
      <w:r>
        <w:t xml:space="preserve">ввод соответствующего объекта недвижимости в эксплуатацию и построившими (создавшими) указанные жилые помещения, дома блокированной застройки в связи с осуществлением ими предпринимательской деятельности по строительству в соответствии с содержащимся в составе сведений о таких индивидуальных предпринимателях в едином государственном реестре индивидуальных предпринимателей кодом вида (кодами видов) экономической деятельности по Общероссийскому </w:t>
      </w:r>
      <w:hyperlink r:id="rId55">
        <w:r>
          <w:rPr>
            <w:color w:val="0000FF"/>
          </w:rPr>
          <w:t>классификатору</w:t>
        </w:r>
      </w:hyperlink>
      <w:r>
        <w:t xml:space="preserve"> видов экономической деятельности, или с юридическими лицами, являющимися первыми собственниками</w:t>
      </w:r>
      <w:proofErr w:type="gramEnd"/>
      <w:r>
        <w:t xml:space="preserve"> указанных жилых помещений, домов блокированной застройки и </w:t>
      </w:r>
      <w:proofErr w:type="gramStart"/>
      <w:r>
        <w:t>зарегистрировавшими</w:t>
      </w:r>
      <w:proofErr w:type="gramEnd"/>
      <w:r>
        <w:t xml:space="preserve"> право собственности на указанные жилые помещения, дома блокированной застройки после получения таким юридическим лицом разрешения на ввод соответствующего объекта недвижимости в эксплуатацию;</w:t>
      </w:r>
    </w:p>
    <w:p w:rsidR="00284FCA" w:rsidRDefault="00284FCA">
      <w:pPr>
        <w:pStyle w:val="ConsPlusNormal"/>
        <w:spacing w:before="220"/>
        <w:ind w:firstLine="540"/>
        <w:jc w:val="both"/>
      </w:pPr>
      <w:bookmarkStart w:id="80" w:name="P426"/>
      <w:bookmarkEnd w:id="80"/>
      <w:proofErr w:type="gramStart"/>
      <w:r>
        <w:t xml:space="preserve">в) для приобретения у юридических лиц, находящихся на этапе строительства индивидуальных жилых домов в границах территорий малоэтажных жилых комплексов, расположенных на территории Российской Федерации, по договорам участия в долевом строительстве в соответствии с положениями Федерального </w:t>
      </w:r>
      <w:hyperlink r:id="rId56">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284FCA" w:rsidRDefault="00284FCA">
      <w:pPr>
        <w:pStyle w:val="ConsPlusNormal"/>
        <w:spacing w:before="220"/>
        <w:ind w:firstLine="540"/>
        <w:jc w:val="both"/>
      </w:pPr>
      <w:bookmarkStart w:id="81" w:name="P427"/>
      <w:bookmarkEnd w:id="81"/>
      <w:proofErr w:type="gramStart"/>
      <w:r>
        <w:t>г) для приобретения индивидуальных жилых домов, в том числе с земельными участками, расположенных на территории Российской Федерации, по договорам купли-продажи, заключенным с индивидуальными предпринимателями, являющимися первыми собственниками таких домов, зарегистрировавшими право собственности на указанные жилые дома после получения таким индивидуальным предпринимателем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w:t>
      </w:r>
      <w:proofErr w:type="gramEnd"/>
      <w:r>
        <w:t xml:space="preserve"> </w:t>
      </w:r>
      <w:proofErr w:type="gramStart"/>
      <w:r>
        <w:t xml:space="preserve">построившими (создавшими) указанные жилые дома в связи с осуществлением ими предпринимательской деятельности по строительству в соответствии с содержащимся в составе сведений о таком индивидуальном предпринимателе в едином государственном реестре индивидуальных предпринимателей кодом вида (кодами видов) экономической деятельности по Общероссийскому </w:t>
      </w:r>
      <w:hyperlink r:id="rId57">
        <w:r>
          <w:rPr>
            <w:color w:val="0000FF"/>
          </w:rPr>
          <w:t>классификатору</w:t>
        </w:r>
      </w:hyperlink>
      <w:r>
        <w:t xml:space="preserve"> видов экономической деятельности, или для приобретения заемщиками индивидуальных жилых домов, в том числе с земельными участками, включая индивидуальные жилые дома</w:t>
      </w:r>
      <w:proofErr w:type="gramEnd"/>
      <w:r>
        <w:t xml:space="preserve"> </w:t>
      </w:r>
      <w:proofErr w:type="gramStart"/>
      <w:r>
        <w:t xml:space="preserve">в границах территорий малоэтажных жилых комплексов, расположенных на территории Российской Федерации, по договорам купли-продажи, заключенным с юридическими лицами, являющимися первыми собственниками таких жилых домов и зарегистрировавшими право собственности на </w:t>
      </w:r>
      <w:r>
        <w:lastRenderedPageBreak/>
        <w:t>указанные жилые дома после получения таким юридическим лицом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(получения разрешения на ввод соответствующего</w:t>
      </w:r>
      <w:proofErr w:type="gramEnd"/>
      <w:r>
        <w:t xml:space="preserve"> объекта недвижимости в эксплуатацию);</w:t>
      </w:r>
    </w:p>
    <w:p w:rsidR="00284FCA" w:rsidRDefault="00284FCA">
      <w:pPr>
        <w:pStyle w:val="ConsPlusNormal"/>
        <w:spacing w:before="220"/>
        <w:ind w:firstLine="540"/>
        <w:jc w:val="both"/>
      </w:pPr>
      <w:r>
        <w:t xml:space="preserve">д) для приобретения жилых помещений в многоквартирных домах, в домах блокированной застройки, домов блокированной застройки, в том числе с земельными участками, расположенных на территории Российской Федерации и входящих в состав имущества закрытого паевого инвестиционного фонда, владельцы инвестиционных паев которого являются первыми собственниками такого жилого помещения, домов блокированной застройки, право общей долевой </w:t>
      </w:r>
      <w:proofErr w:type="gramStart"/>
      <w:r>
        <w:t>собственности</w:t>
      </w:r>
      <w:proofErr w:type="gramEnd"/>
      <w:r>
        <w:t xml:space="preserve"> которых на указанные жилые помещения, дома блокированной застройки зарегистрировано после получения разрешения на ввод объекта недвижимости в эксплуатацию, по договорам купли-продажи, заключенным с управляющей компанией закрытого паевого инвестиционного фонда, осуществляющей доверительное управление таким закрытым паевым инвестиционным фондом;</w:t>
      </w:r>
    </w:p>
    <w:p w:rsidR="00284FCA" w:rsidRDefault="00284FCA">
      <w:pPr>
        <w:pStyle w:val="ConsPlusNormal"/>
        <w:spacing w:before="220"/>
        <w:ind w:firstLine="540"/>
        <w:jc w:val="both"/>
      </w:pPr>
      <w:r>
        <w:t xml:space="preserve">е) для приобретения индивидуальных жилых домов, в том числе с земельными участками, расположенных на территории Российской Федерации и входящих в состав имущества закрытого паевого инвестиционного фонда, владельцы инвестиционных паев которого являются первыми собственниками такого жилого дома, в том числе с земельным участком, право общей долевой </w:t>
      </w:r>
      <w:proofErr w:type="gramStart"/>
      <w:r>
        <w:t>собственности</w:t>
      </w:r>
      <w:proofErr w:type="gramEnd"/>
      <w:r>
        <w:t xml:space="preserve"> которых на указанные жилые дома зарегистрировано после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договорам купли-продажи, заключенным с управляющей компанией закрытого паевого инвестиционного фонда, осуществляющей доверительное управление таким закрытым паевым инвестиционным фондом;</w:t>
      </w:r>
    </w:p>
    <w:p w:rsidR="00284FCA" w:rsidRDefault="00284FCA">
      <w:pPr>
        <w:pStyle w:val="ConsPlusNormal"/>
        <w:spacing w:before="220"/>
        <w:ind w:firstLine="540"/>
        <w:jc w:val="both"/>
      </w:pPr>
      <w:proofErr w:type="gramStart"/>
      <w:r>
        <w:t xml:space="preserve">ж) для приобретения жилых помещений в многоквартирных домах, в домах блокированной застройки, домов блокированной застройки, в том числе с земельными участками, расположенных на территории Российской Федерации и переданных Фонду в соответствии со </w:t>
      </w:r>
      <w:hyperlink r:id="rId58">
        <w:r>
          <w:rPr>
            <w:color w:val="0000FF"/>
          </w:rPr>
          <w:t>статьей 13.4</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по договорам купли-продажи, заключенным с Фондом;</w:t>
      </w:r>
      <w:proofErr w:type="gramEnd"/>
    </w:p>
    <w:p w:rsidR="00284FCA" w:rsidRDefault="00284FCA">
      <w:pPr>
        <w:pStyle w:val="ConsPlusNormal"/>
        <w:spacing w:before="220"/>
        <w:ind w:firstLine="540"/>
        <w:jc w:val="both"/>
      </w:pPr>
      <w:bookmarkStart w:id="82" w:name="P431"/>
      <w:bookmarkEnd w:id="82"/>
      <w:proofErr w:type="gramStart"/>
      <w:r>
        <w:t>з) для приобретения жилых помещений в многоквартирных домах, разрешение на ввод в эксплуатацию которых получено Фондом реновации, по договорам купли-продажи, заключенным с Фондом реновации (в отношении кредитных договоров, заключенных со 2 июля 2024 г. (включительно), а также для приобретения жилых помещений в многоквартирных домах по договорам купли-продажи, заключенным с Фондом реноваций при соблюдении одного из следующих условий: право на жилое</w:t>
      </w:r>
      <w:proofErr w:type="gramEnd"/>
      <w:r>
        <w:t xml:space="preserve"> </w:t>
      </w:r>
      <w:proofErr w:type="gramStart"/>
      <w:r>
        <w:t>помещение перешло к Фонду реновации от юридических лиц - собственников жилых помещений, являющихся первыми собственниками указанных жилых помещений и зарегистрировавших право собственности на указанные жилые помещения после получения ими разрешения на ввод соответствующего объекта недвижимости в эксплуатацию, жилые помещения переданы Фонду реновации в качестве имущественного взноса из государственной или муниципальной собственности, если разрешение на ввод многоквартирного дома получено государственным (муниципальным) предприятием</w:t>
      </w:r>
      <w:proofErr w:type="gramEnd"/>
      <w:r>
        <w:t xml:space="preserve">, </w:t>
      </w:r>
      <w:proofErr w:type="gramStart"/>
      <w:r>
        <w:t xml:space="preserve">некоммерческой организацией, иным юридическим лицом с государственным участием, не ранее, чем за шесть лет до момента передачи жилого помещения в Фонд реновации в качестве такого взноса и на жилое помещение ранее не было зарегистрировано прав физических лиц, жилые помещения приобретены Фондом реновации по договорам участия в долевом строительстве в соответствии с положениями Федерального </w:t>
      </w:r>
      <w:hyperlink r:id="rId59">
        <w:r>
          <w:rPr>
            <w:color w:val="0000FF"/>
          </w:rPr>
          <w:t>закона</w:t>
        </w:r>
      </w:hyperlink>
      <w:r>
        <w:t xml:space="preserve"> "Об участии в долевом строительстве многоквартирных</w:t>
      </w:r>
      <w:proofErr w:type="gramEnd"/>
      <w:r>
        <w:t xml:space="preserve"> домов и иных объектов недвижимости и о внесении изменений в некоторые законодательные акты Российской Федерации" (в отношении кредитных договоров, заключенных с 1 декабря 2025 г. (включительно);</w:t>
      </w:r>
    </w:p>
    <w:p w:rsidR="00284FCA" w:rsidRDefault="00284FCA">
      <w:pPr>
        <w:pStyle w:val="ConsPlusNormal"/>
        <w:spacing w:before="220"/>
        <w:ind w:firstLine="540"/>
        <w:jc w:val="both"/>
      </w:pPr>
      <w:bookmarkStart w:id="83" w:name="P432"/>
      <w:bookmarkEnd w:id="83"/>
      <w:proofErr w:type="gramStart"/>
      <w:r>
        <w:lastRenderedPageBreak/>
        <w:t>и) для оплаты работ по строительству индивидуальных жилых домов на земельных участках, расположенных на территории Российской Федерации, если указанное строительство осуществляется по договору подряда, заключенному заемщиками с юридическим лицом или индивидуальным предпринимателем, или для приобретения земельных участков, расположенных на указанных территориях, по договорам купли-продажи и оплаты работ по строительству на них индивидуальных жилых домов, если указанное строительство осуществляется по договору</w:t>
      </w:r>
      <w:proofErr w:type="gramEnd"/>
      <w:r>
        <w:t xml:space="preserve"> подряда, заключенному заемщиками с юридическим лицом или индивидуальным предпринимателем, при этом обязательным условием такого договора подряда является использование счета </w:t>
      </w:r>
      <w:proofErr w:type="spellStart"/>
      <w:r>
        <w:t>эскроу</w:t>
      </w:r>
      <w:proofErr w:type="spellEnd"/>
      <w:r>
        <w:t xml:space="preserve"> для осуществления взаиморасчетов сторон по договору (размещение денежных сре</w:t>
      </w:r>
      <w:proofErr w:type="gramStart"/>
      <w:r>
        <w:t>дств в сч</w:t>
      </w:r>
      <w:proofErr w:type="gramEnd"/>
      <w:r>
        <w:t xml:space="preserve">ет оплаты работ по договору подряда на счете </w:t>
      </w:r>
      <w:proofErr w:type="spellStart"/>
      <w:r>
        <w:t>эскроу</w:t>
      </w:r>
      <w:proofErr w:type="spellEnd"/>
      <w:r>
        <w:t>);</w:t>
      </w:r>
    </w:p>
    <w:p w:rsidR="00284FCA" w:rsidRDefault="00284FCA">
      <w:pPr>
        <w:pStyle w:val="ConsPlusNormal"/>
        <w:spacing w:before="220"/>
        <w:ind w:firstLine="540"/>
        <w:jc w:val="both"/>
      </w:pPr>
      <w:bookmarkStart w:id="84" w:name="P433"/>
      <w:bookmarkEnd w:id="84"/>
      <w:proofErr w:type="gramStart"/>
      <w:r>
        <w:t>к) для приобретения готового жилого помещения, расположенного в границах субъекта Российской Федерации, на территории которого по состоянию на последнее число месяца, предшествующего месяцу, в котором планируется заключение кредитного договора, отсутствуют строящиеся многоквартирные дома согласно данным проектных деклараций, размещенных в единой информационной системе жилищного строительства, без учета многоквартирных домов, сведения о которых включены в единый реестр проблемных объектов в соответствии со</w:t>
      </w:r>
      <w:proofErr w:type="gramEnd"/>
      <w:r>
        <w:t xml:space="preserve"> </w:t>
      </w:r>
      <w:hyperlink r:id="rId60">
        <w:proofErr w:type="gramStart"/>
        <w:r>
          <w:rPr>
            <w:color w:val="0000FF"/>
          </w:rPr>
          <w:t>статьей 23.1</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купли-продажи, заключенным с юридическим лицом, или с управляющей компанией закрытого паевого инвестиционного фонда, осуществляющей доверительное управление закрытым паевым инвестиционным фондом, в состав имущества которого входит указанное жилое помещение, право общей долевой собственности на</w:t>
      </w:r>
      <w:proofErr w:type="gramEnd"/>
      <w:r>
        <w:t xml:space="preserve"> </w:t>
      </w:r>
      <w:proofErr w:type="gramStart"/>
      <w:r>
        <w:t>которое</w:t>
      </w:r>
      <w:proofErr w:type="gramEnd"/>
      <w:r>
        <w:t xml:space="preserve"> принадлежит владельцам инвестиционных паев такого закрытого паевого инвестиционного фонда, или с индивидуальным предпринимателем, или с физическим лицом;</w:t>
      </w:r>
    </w:p>
    <w:p w:rsidR="00284FCA" w:rsidRDefault="00284FCA">
      <w:pPr>
        <w:pStyle w:val="ConsPlusNormal"/>
        <w:spacing w:before="220"/>
        <w:ind w:firstLine="540"/>
        <w:jc w:val="both"/>
      </w:pPr>
      <w:bookmarkStart w:id="85" w:name="P434"/>
      <w:bookmarkEnd w:id="85"/>
      <w:r>
        <w:t xml:space="preserve">л) на погашение ранее выданных кредитов (займов) независимо от даты их выдачи на цели, указанные в </w:t>
      </w:r>
      <w:hyperlink w:anchor="P424">
        <w:r>
          <w:rPr>
            <w:color w:val="0000FF"/>
          </w:rPr>
          <w:t>подпунктах "а"</w:t>
        </w:r>
      </w:hyperlink>
      <w:r>
        <w:t xml:space="preserve"> - </w:t>
      </w:r>
      <w:hyperlink w:anchor="P431">
        <w:r>
          <w:rPr>
            <w:color w:val="0000FF"/>
          </w:rPr>
          <w:t>"з"</w:t>
        </w:r>
      </w:hyperlink>
      <w:r>
        <w:t xml:space="preserve"> настоящего пункта, в том числе кредитов (займов), по которым ранее были изменены условия кредитного договора (кроме целей кредита (займа));</w:t>
      </w:r>
    </w:p>
    <w:p w:rsidR="00284FCA" w:rsidRDefault="00284FCA">
      <w:pPr>
        <w:pStyle w:val="ConsPlusNormal"/>
        <w:spacing w:before="220"/>
        <w:ind w:firstLine="540"/>
        <w:jc w:val="both"/>
      </w:pPr>
      <w:bookmarkStart w:id="86" w:name="P435"/>
      <w:bookmarkEnd w:id="86"/>
      <w:r>
        <w:t xml:space="preserve">м) на погашение ранее выданных кредитов (займов) независимо от даты их выдачи на цели, указанные в </w:t>
      </w:r>
      <w:hyperlink w:anchor="P434">
        <w:r>
          <w:rPr>
            <w:color w:val="0000FF"/>
          </w:rPr>
          <w:t>подпункте "л"</w:t>
        </w:r>
      </w:hyperlink>
      <w:r>
        <w:t xml:space="preserve"> настоящего пункта;</w:t>
      </w:r>
    </w:p>
    <w:p w:rsidR="00284FCA" w:rsidRDefault="00284FCA">
      <w:pPr>
        <w:pStyle w:val="ConsPlusNormal"/>
        <w:spacing w:before="220"/>
        <w:ind w:firstLine="540"/>
        <w:jc w:val="both"/>
      </w:pPr>
      <w:bookmarkStart w:id="87" w:name="P436"/>
      <w:bookmarkEnd w:id="87"/>
      <w:r>
        <w:t xml:space="preserve">н) на погашение ранее выданных в соответствии с настоящими Правилами кредитов (займов), независимо от даты их выдачи, на цели, указанные в настоящем пункте, с учетом особенностей, предусмотренных </w:t>
      </w:r>
      <w:hyperlink w:anchor="P493">
        <w:r>
          <w:rPr>
            <w:color w:val="0000FF"/>
          </w:rPr>
          <w:t>подпунктом "р" пункта 32</w:t>
        </w:r>
      </w:hyperlink>
      <w:r>
        <w:t xml:space="preserve"> настоящих Правил. </w:t>
      </w:r>
      <w:proofErr w:type="gramStart"/>
      <w:r>
        <w:t>В целях обеспечения возможности граждан Российской Федерации заключать кредитные договоры на цели, указанные в настоящем подпункте, кредитные организации, ранее осуществившие или осуществляющие предоставление кредитов (займов) на условиях настоящих Правил в сумме, превышающей 6 млн. рублей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 для</w:t>
      </w:r>
      <w:proofErr w:type="gramEnd"/>
      <w:r>
        <w:t xml:space="preserve"> жилых помещений, расположенных на территориях г. Москвы, Московской области, г. Санкт-Петербурга и Ленинградской области, не позднее 1 февраля 2026 г. должны обеспечить предоставление по запросу таких граждан Российской Федерации достоверной информации о размере остатка задолженности по кредиту (займу) с учетом положений </w:t>
      </w:r>
      <w:hyperlink w:anchor="P494">
        <w:r>
          <w:rPr>
            <w:color w:val="0000FF"/>
          </w:rPr>
          <w:t>абзаца второго подпункта "р" пункта 32</w:t>
        </w:r>
      </w:hyperlink>
      <w:r>
        <w:t xml:space="preserve"> настоящих Правил.</w:t>
      </w:r>
    </w:p>
    <w:p w:rsidR="00284FCA" w:rsidRDefault="00284FCA">
      <w:pPr>
        <w:pStyle w:val="ConsPlusNormal"/>
        <w:spacing w:before="220"/>
        <w:ind w:firstLine="540"/>
        <w:jc w:val="both"/>
      </w:pPr>
      <w:bookmarkStart w:id="88" w:name="P437"/>
      <w:bookmarkEnd w:id="88"/>
      <w:r>
        <w:t xml:space="preserve">30. </w:t>
      </w:r>
      <w:proofErr w:type="gramStart"/>
      <w:r>
        <w:t xml:space="preserve">По кредитам (займам), выданным на цели, указанные в </w:t>
      </w:r>
      <w:hyperlink w:anchor="P399">
        <w:r>
          <w:rPr>
            <w:color w:val="0000FF"/>
          </w:rPr>
          <w:t>пунктах 28</w:t>
        </w:r>
      </w:hyperlink>
      <w:r>
        <w:t xml:space="preserve"> - </w:t>
      </w:r>
      <w:hyperlink w:anchor="P423">
        <w:r>
          <w:rPr>
            <w:color w:val="0000FF"/>
          </w:rPr>
          <w:t>29</w:t>
        </w:r>
      </w:hyperlink>
      <w:r>
        <w:t xml:space="preserve"> настоящих Правил (с учетом особенностей, предусмотренных </w:t>
      </w:r>
      <w:hyperlink w:anchor="P493">
        <w:r>
          <w:rPr>
            <w:color w:val="0000FF"/>
          </w:rPr>
          <w:t>подпунктом "р" пункта 32</w:t>
        </w:r>
      </w:hyperlink>
      <w:r>
        <w:t xml:space="preserve"> настоящих Правил),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 по состоянию на 1-й день календарного месяца, за который производится возмещение (далее - расчетный месяц), увеличенной на 2 процентных пункта, и размером</w:t>
      </w:r>
      <w:proofErr w:type="gramEnd"/>
      <w:r>
        <w:t xml:space="preserve"> процентной ставки по кредитному договору, установленной в соответствии с </w:t>
      </w:r>
      <w:hyperlink w:anchor="P467">
        <w:r>
          <w:rPr>
            <w:color w:val="0000FF"/>
          </w:rPr>
          <w:t>подпунктом "и" пункта 32</w:t>
        </w:r>
      </w:hyperlink>
      <w:r>
        <w:t xml:space="preserve"> настоящих Правил. По кредитам (займам), выданным на цели, указанные в </w:t>
      </w:r>
      <w:hyperlink w:anchor="P400">
        <w:r>
          <w:rPr>
            <w:color w:val="0000FF"/>
          </w:rPr>
          <w:t>подпунктах "а"</w:t>
        </w:r>
      </w:hyperlink>
      <w:r>
        <w:t xml:space="preserve"> - </w:t>
      </w:r>
      <w:hyperlink w:anchor="P407">
        <w:r>
          <w:rPr>
            <w:color w:val="0000FF"/>
          </w:rPr>
          <w:t>"з"</w:t>
        </w:r>
      </w:hyperlink>
      <w:r>
        <w:t xml:space="preserve"> и </w:t>
      </w:r>
      <w:hyperlink w:anchor="P409">
        <w:r>
          <w:rPr>
            <w:color w:val="0000FF"/>
          </w:rPr>
          <w:t>"к"</w:t>
        </w:r>
      </w:hyperlink>
      <w:r>
        <w:t xml:space="preserve"> - </w:t>
      </w:r>
      <w:hyperlink w:anchor="P411">
        <w:r>
          <w:rPr>
            <w:color w:val="0000FF"/>
          </w:rPr>
          <w:t>"м" пункта 28</w:t>
        </w:r>
      </w:hyperlink>
      <w:r>
        <w:t xml:space="preserve">, </w:t>
      </w:r>
      <w:hyperlink w:anchor="P414">
        <w:r>
          <w:rPr>
            <w:color w:val="0000FF"/>
          </w:rPr>
          <w:t>"а"</w:t>
        </w:r>
      </w:hyperlink>
      <w:r>
        <w:t xml:space="preserve"> - </w:t>
      </w:r>
      <w:hyperlink w:anchor="P419">
        <w:r>
          <w:rPr>
            <w:color w:val="0000FF"/>
          </w:rPr>
          <w:t>"е"</w:t>
        </w:r>
      </w:hyperlink>
      <w:r>
        <w:t xml:space="preserve"> и </w:t>
      </w:r>
      <w:hyperlink w:anchor="P421">
        <w:r>
          <w:rPr>
            <w:color w:val="0000FF"/>
          </w:rPr>
          <w:t xml:space="preserve">"з" </w:t>
        </w:r>
        <w:r>
          <w:rPr>
            <w:color w:val="0000FF"/>
          </w:rPr>
          <w:lastRenderedPageBreak/>
          <w:t>пункта 28.1</w:t>
        </w:r>
      </w:hyperlink>
      <w:r>
        <w:t xml:space="preserve"> и </w:t>
      </w:r>
      <w:hyperlink w:anchor="P424">
        <w:r>
          <w:rPr>
            <w:color w:val="0000FF"/>
          </w:rPr>
          <w:t>подпунктах "а"</w:t>
        </w:r>
      </w:hyperlink>
      <w:r>
        <w:t xml:space="preserve"> - </w:t>
      </w:r>
      <w:hyperlink w:anchor="P431">
        <w:r>
          <w:rPr>
            <w:color w:val="0000FF"/>
          </w:rPr>
          <w:t>"з"</w:t>
        </w:r>
      </w:hyperlink>
      <w:r>
        <w:t xml:space="preserve"> и </w:t>
      </w:r>
      <w:hyperlink w:anchor="P433">
        <w:r>
          <w:rPr>
            <w:color w:val="0000FF"/>
          </w:rPr>
          <w:t>"к"</w:t>
        </w:r>
      </w:hyperlink>
      <w:r>
        <w:t xml:space="preserve"> - </w:t>
      </w:r>
      <w:hyperlink w:anchor="P435">
        <w:r>
          <w:rPr>
            <w:color w:val="0000FF"/>
          </w:rPr>
          <w:t>"м" пункта 29</w:t>
        </w:r>
      </w:hyperlink>
      <w:r>
        <w:t xml:space="preserve"> настоящих Правил, и кредитные </w:t>
      </w:r>
      <w:proofErr w:type="gramStart"/>
      <w:r>
        <w:t>договоры</w:t>
      </w:r>
      <w:proofErr w:type="gramEnd"/>
      <w:r>
        <w:t xml:space="preserve"> о предоставлении которых или дополнительные соглашения о рефинансировании заключены с 7 февраля 2025 г. (включительно) по 6 августа 2025 г. (включительно),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 по состоянию на 1-й день расчетного месяца, увеличенной на 3 процентных пункта, и размером процентной ставки по кредитному договору, установленной в соответствии с </w:t>
      </w:r>
      <w:hyperlink w:anchor="P467">
        <w:r>
          <w:rPr>
            <w:color w:val="0000FF"/>
          </w:rPr>
          <w:t>подпунктом "и" пункта 32</w:t>
        </w:r>
      </w:hyperlink>
      <w:r>
        <w:t xml:space="preserve"> настоящих Правил. По кредитам (займам), выданным на цели, указанные в </w:t>
      </w:r>
      <w:hyperlink w:anchor="P408">
        <w:r>
          <w:rPr>
            <w:color w:val="0000FF"/>
          </w:rPr>
          <w:t>подпункте "и" пункта 28</w:t>
        </w:r>
      </w:hyperlink>
      <w:r>
        <w:t xml:space="preserve">, </w:t>
      </w:r>
      <w:hyperlink w:anchor="P420">
        <w:r>
          <w:rPr>
            <w:color w:val="0000FF"/>
          </w:rPr>
          <w:t>подпункте "ж" пункта 28.1</w:t>
        </w:r>
      </w:hyperlink>
      <w:r>
        <w:t xml:space="preserve"> и </w:t>
      </w:r>
      <w:hyperlink w:anchor="P432">
        <w:r>
          <w:rPr>
            <w:color w:val="0000FF"/>
          </w:rPr>
          <w:t>подпункте "и" пункта 29</w:t>
        </w:r>
      </w:hyperlink>
      <w:r>
        <w:t xml:space="preserve"> настоящих Правил, и кредитные </w:t>
      </w:r>
      <w:proofErr w:type="gramStart"/>
      <w:r>
        <w:t>договоры</w:t>
      </w:r>
      <w:proofErr w:type="gramEnd"/>
      <w:r>
        <w:t xml:space="preserve"> о предоставлении которых или дополнительные соглашения о рефинансировании заключены с 7 февраля 2025 г. (включительно) по 6 августа 2025 г. (включительно),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 по состоянию на 1-й день расчетного месяца, увеличенной на 3,5 процентного пункта, и размером процентной ставки по кредитному договору, установленной в соответствии с </w:t>
      </w:r>
      <w:hyperlink w:anchor="P467">
        <w:r>
          <w:rPr>
            <w:color w:val="0000FF"/>
          </w:rPr>
          <w:t>подпунктом "и" пункта 32</w:t>
        </w:r>
      </w:hyperlink>
      <w:r>
        <w:t xml:space="preserve"> настоящих Правил. По кредитам (займам), выданным на цели, указанные в </w:t>
      </w:r>
      <w:hyperlink w:anchor="P400">
        <w:r>
          <w:rPr>
            <w:color w:val="0000FF"/>
          </w:rPr>
          <w:t>подпунктах "а"</w:t>
        </w:r>
      </w:hyperlink>
      <w:r>
        <w:t xml:space="preserve"> - </w:t>
      </w:r>
      <w:hyperlink w:anchor="P407">
        <w:r>
          <w:rPr>
            <w:color w:val="0000FF"/>
          </w:rPr>
          <w:t>"з"</w:t>
        </w:r>
      </w:hyperlink>
      <w:r>
        <w:t xml:space="preserve"> и </w:t>
      </w:r>
      <w:hyperlink w:anchor="P409">
        <w:r>
          <w:rPr>
            <w:color w:val="0000FF"/>
          </w:rPr>
          <w:t>"к"</w:t>
        </w:r>
      </w:hyperlink>
      <w:r>
        <w:t xml:space="preserve"> - </w:t>
      </w:r>
      <w:hyperlink w:anchor="P412">
        <w:r>
          <w:rPr>
            <w:color w:val="0000FF"/>
          </w:rPr>
          <w:t>"н" пункта 28</w:t>
        </w:r>
      </w:hyperlink>
      <w:r>
        <w:t xml:space="preserve">, </w:t>
      </w:r>
      <w:hyperlink w:anchor="P414">
        <w:r>
          <w:rPr>
            <w:color w:val="0000FF"/>
          </w:rPr>
          <w:t>"а"</w:t>
        </w:r>
      </w:hyperlink>
      <w:r>
        <w:t xml:space="preserve"> - </w:t>
      </w:r>
      <w:hyperlink w:anchor="P419">
        <w:r>
          <w:rPr>
            <w:color w:val="0000FF"/>
          </w:rPr>
          <w:t>"е"</w:t>
        </w:r>
      </w:hyperlink>
      <w:r>
        <w:t xml:space="preserve"> и </w:t>
      </w:r>
      <w:hyperlink w:anchor="P421">
        <w:r>
          <w:rPr>
            <w:color w:val="0000FF"/>
          </w:rPr>
          <w:t>"з"</w:t>
        </w:r>
      </w:hyperlink>
      <w:r>
        <w:t xml:space="preserve"> - </w:t>
      </w:r>
      <w:hyperlink w:anchor="P422">
        <w:r>
          <w:rPr>
            <w:color w:val="0000FF"/>
          </w:rPr>
          <w:t>"и" пункта 28.1</w:t>
        </w:r>
      </w:hyperlink>
      <w:r>
        <w:t xml:space="preserve"> и </w:t>
      </w:r>
      <w:hyperlink w:anchor="P424">
        <w:r>
          <w:rPr>
            <w:color w:val="0000FF"/>
          </w:rPr>
          <w:t>подпунктах "а"</w:t>
        </w:r>
      </w:hyperlink>
      <w:r>
        <w:t xml:space="preserve"> - </w:t>
      </w:r>
      <w:hyperlink w:anchor="P431">
        <w:r>
          <w:rPr>
            <w:color w:val="0000FF"/>
          </w:rPr>
          <w:t>"з"</w:t>
        </w:r>
      </w:hyperlink>
      <w:r>
        <w:t xml:space="preserve"> и </w:t>
      </w:r>
      <w:hyperlink w:anchor="P433">
        <w:r>
          <w:rPr>
            <w:color w:val="0000FF"/>
          </w:rPr>
          <w:t>"к"</w:t>
        </w:r>
      </w:hyperlink>
      <w:r>
        <w:t xml:space="preserve"> - </w:t>
      </w:r>
      <w:hyperlink w:anchor="P436">
        <w:r>
          <w:rPr>
            <w:color w:val="0000FF"/>
          </w:rPr>
          <w:t>"н" пункта 29</w:t>
        </w:r>
      </w:hyperlink>
      <w:r>
        <w:t xml:space="preserve"> настоящих Правил, и кредитные </w:t>
      </w:r>
      <w:proofErr w:type="gramStart"/>
      <w:r>
        <w:t>договоры</w:t>
      </w:r>
      <w:proofErr w:type="gramEnd"/>
      <w:r>
        <w:t xml:space="preserve"> о предоставлении которых или дополнительные соглашения о рефинансировании заключены с 7 августа 2025 г. (включительно) по 31 декабря 2025 г. (включительно),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 по состоянию на 1-й день расчетного месяца, увеличенной на 2,5 процентного пункта, и размером процентной ставки по кредитному договору, установленной в соответствии с </w:t>
      </w:r>
      <w:hyperlink w:anchor="P467">
        <w:r>
          <w:rPr>
            <w:color w:val="0000FF"/>
          </w:rPr>
          <w:t>подпунктом "и" пункта 32</w:t>
        </w:r>
      </w:hyperlink>
      <w:r>
        <w:t xml:space="preserve"> настоящих Правил. По кредитам (займам), выданным на цели, указанные в </w:t>
      </w:r>
      <w:hyperlink w:anchor="P408">
        <w:r>
          <w:rPr>
            <w:color w:val="0000FF"/>
          </w:rPr>
          <w:t>подпункте "и" пункта 28</w:t>
        </w:r>
      </w:hyperlink>
      <w:r>
        <w:t xml:space="preserve">, </w:t>
      </w:r>
      <w:hyperlink w:anchor="P420">
        <w:r>
          <w:rPr>
            <w:color w:val="0000FF"/>
          </w:rPr>
          <w:t>подпункте "ж" пункта 28.1</w:t>
        </w:r>
      </w:hyperlink>
      <w:r>
        <w:t xml:space="preserve"> и </w:t>
      </w:r>
      <w:hyperlink w:anchor="P432">
        <w:r>
          <w:rPr>
            <w:color w:val="0000FF"/>
          </w:rPr>
          <w:t>подпункте "и" пункта 29</w:t>
        </w:r>
      </w:hyperlink>
      <w:r>
        <w:t xml:space="preserve"> настоящих Правил, и кредитные </w:t>
      </w:r>
      <w:proofErr w:type="gramStart"/>
      <w:r>
        <w:t>договоры</w:t>
      </w:r>
      <w:proofErr w:type="gramEnd"/>
      <w:r>
        <w:t xml:space="preserve"> о предоставлении которых или дополнительные соглашения о рефинансировании заключены с 7 августа 2025 г. (включительно) по 31 декабря 2025 г. (включительно),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 по состоянию на 1-й день расчетного месяца, увеличенной на 3 процентных пункта, и размером процентной ставки по кредитному договору, установленной в соответствии с </w:t>
      </w:r>
      <w:hyperlink w:anchor="P467">
        <w:r>
          <w:rPr>
            <w:color w:val="0000FF"/>
          </w:rPr>
          <w:t>подпунктом "и" пункта 32</w:t>
        </w:r>
      </w:hyperlink>
      <w:r>
        <w:t xml:space="preserve"> настоящих Правил. По кредитам (займам), выданным на цели, указанные в </w:t>
      </w:r>
      <w:hyperlink w:anchor="P400">
        <w:r>
          <w:rPr>
            <w:color w:val="0000FF"/>
          </w:rPr>
          <w:t>подпунктах "а"</w:t>
        </w:r>
      </w:hyperlink>
      <w:r>
        <w:t xml:space="preserve"> - </w:t>
      </w:r>
      <w:hyperlink w:anchor="P407">
        <w:r>
          <w:rPr>
            <w:color w:val="0000FF"/>
          </w:rPr>
          <w:t>"з"</w:t>
        </w:r>
      </w:hyperlink>
      <w:r>
        <w:t xml:space="preserve"> и </w:t>
      </w:r>
      <w:hyperlink w:anchor="P409">
        <w:r>
          <w:rPr>
            <w:color w:val="0000FF"/>
          </w:rPr>
          <w:t>"к"</w:t>
        </w:r>
      </w:hyperlink>
      <w:r>
        <w:t xml:space="preserve"> - </w:t>
      </w:r>
      <w:hyperlink w:anchor="P412">
        <w:r>
          <w:rPr>
            <w:color w:val="0000FF"/>
          </w:rPr>
          <w:t>"н" пункта 28</w:t>
        </w:r>
      </w:hyperlink>
      <w:r>
        <w:t xml:space="preserve">, </w:t>
      </w:r>
      <w:hyperlink w:anchor="P414">
        <w:r>
          <w:rPr>
            <w:color w:val="0000FF"/>
          </w:rPr>
          <w:t>"а"</w:t>
        </w:r>
      </w:hyperlink>
      <w:r>
        <w:t xml:space="preserve"> - </w:t>
      </w:r>
      <w:hyperlink w:anchor="P419">
        <w:r>
          <w:rPr>
            <w:color w:val="0000FF"/>
          </w:rPr>
          <w:t>"е"</w:t>
        </w:r>
      </w:hyperlink>
      <w:r>
        <w:t xml:space="preserve"> и </w:t>
      </w:r>
      <w:hyperlink w:anchor="P421">
        <w:r>
          <w:rPr>
            <w:color w:val="0000FF"/>
          </w:rPr>
          <w:t>"з"</w:t>
        </w:r>
      </w:hyperlink>
      <w:r>
        <w:t xml:space="preserve"> - </w:t>
      </w:r>
      <w:hyperlink w:anchor="P422">
        <w:r>
          <w:rPr>
            <w:color w:val="0000FF"/>
          </w:rPr>
          <w:t>"и" пункта 28.1</w:t>
        </w:r>
      </w:hyperlink>
      <w:r>
        <w:t xml:space="preserve"> и </w:t>
      </w:r>
      <w:hyperlink w:anchor="P424">
        <w:r>
          <w:rPr>
            <w:color w:val="0000FF"/>
          </w:rPr>
          <w:t>подпунктах "а"</w:t>
        </w:r>
      </w:hyperlink>
      <w:r>
        <w:t xml:space="preserve"> - </w:t>
      </w:r>
      <w:hyperlink w:anchor="P431">
        <w:r>
          <w:rPr>
            <w:color w:val="0000FF"/>
          </w:rPr>
          <w:t>"з"</w:t>
        </w:r>
      </w:hyperlink>
      <w:r>
        <w:t xml:space="preserve"> и </w:t>
      </w:r>
      <w:hyperlink w:anchor="P433">
        <w:r>
          <w:rPr>
            <w:color w:val="0000FF"/>
          </w:rPr>
          <w:t>"к"</w:t>
        </w:r>
      </w:hyperlink>
      <w:r>
        <w:t xml:space="preserve"> - </w:t>
      </w:r>
      <w:hyperlink w:anchor="P436">
        <w:r>
          <w:rPr>
            <w:color w:val="0000FF"/>
          </w:rPr>
          <w:t>"н" пункта 29</w:t>
        </w:r>
      </w:hyperlink>
      <w:r>
        <w:t xml:space="preserve"> настоящих Правил, и кредитные </w:t>
      </w:r>
      <w:proofErr w:type="gramStart"/>
      <w:r>
        <w:t>договоры</w:t>
      </w:r>
      <w:proofErr w:type="gramEnd"/>
      <w:r>
        <w:t xml:space="preserve"> о предоставлении которых или дополнительные соглашения о рефинансировании заключены с 1 января 2026 г. (включительно),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 по состоянию на 1-й день расчетного месяца, увеличенной на 2 процентных пункта, и размером процентной ставки по кредитному договору, установленной в соответствии с </w:t>
      </w:r>
      <w:hyperlink w:anchor="P467">
        <w:r>
          <w:rPr>
            <w:color w:val="0000FF"/>
          </w:rPr>
          <w:t>подпунктом "и" пункта 32</w:t>
        </w:r>
      </w:hyperlink>
      <w:r>
        <w:t xml:space="preserve"> настоящих Правил. По кредитам (займам), выданным на цели, указанные в </w:t>
      </w:r>
      <w:hyperlink w:anchor="P408">
        <w:r>
          <w:rPr>
            <w:color w:val="0000FF"/>
          </w:rPr>
          <w:t>подпункте "и" пункта 28</w:t>
        </w:r>
      </w:hyperlink>
      <w:r>
        <w:t xml:space="preserve">, </w:t>
      </w:r>
      <w:hyperlink w:anchor="P420">
        <w:r>
          <w:rPr>
            <w:color w:val="0000FF"/>
          </w:rPr>
          <w:t>подпункте "ж" пункта 28.1</w:t>
        </w:r>
      </w:hyperlink>
      <w:r>
        <w:t xml:space="preserve"> и </w:t>
      </w:r>
      <w:hyperlink w:anchor="P432">
        <w:r>
          <w:rPr>
            <w:color w:val="0000FF"/>
          </w:rPr>
          <w:t>подпункте "и" пункта 29</w:t>
        </w:r>
      </w:hyperlink>
      <w:r>
        <w:t xml:space="preserve"> настоящих Правил, и кредитные </w:t>
      </w:r>
      <w:proofErr w:type="gramStart"/>
      <w:r>
        <w:t>договоры</w:t>
      </w:r>
      <w:proofErr w:type="gramEnd"/>
      <w:r>
        <w:t xml:space="preserve"> о предоставлении которых или дополнительные соглашения о рефинансировании заключены с 1 января 2026 г. (включительно), возмещение недополученных доходов осуществляется в размере, составляющем разницу между размером ключевой ставки Центрального банка Российской Федерации по состоянию на 1-й день расчетного месяца, увеличенной на 2,5 процентного пункта, и размером процентной ставки по кредитному договору, установленной в соответствии с </w:t>
      </w:r>
      <w:hyperlink w:anchor="P467">
        <w:r>
          <w:rPr>
            <w:color w:val="0000FF"/>
          </w:rPr>
          <w:t>подпунктом "и" пункта 32</w:t>
        </w:r>
      </w:hyperlink>
      <w:r>
        <w:t xml:space="preserve"> настоящих Правил.</w:t>
      </w:r>
    </w:p>
    <w:p w:rsidR="00284FCA" w:rsidRDefault="00284FCA">
      <w:pPr>
        <w:pStyle w:val="ConsPlusNormal"/>
        <w:spacing w:before="220"/>
        <w:ind w:firstLine="540"/>
        <w:jc w:val="both"/>
      </w:pPr>
      <w:r>
        <w:t xml:space="preserve">При установлении процентной ставки менее размера, указанного в </w:t>
      </w:r>
      <w:hyperlink w:anchor="P467">
        <w:r>
          <w:rPr>
            <w:color w:val="0000FF"/>
          </w:rPr>
          <w:t>абзаце первом подпункта "и" пункта 32</w:t>
        </w:r>
      </w:hyperlink>
      <w:r>
        <w:t xml:space="preserve"> настоящих Правил, возмещение недополученных доходов осуществляется исходя из размера процентной ставки, указанного в </w:t>
      </w:r>
      <w:hyperlink w:anchor="P467">
        <w:r>
          <w:rPr>
            <w:color w:val="0000FF"/>
          </w:rPr>
          <w:t>абзаце первом подпункта "и" пункта 32</w:t>
        </w:r>
      </w:hyperlink>
      <w:r>
        <w:t xml:space="preserve"> настоящих Правил.</w:t>
      </w:r>
    </w:p>
    <w:p w:rsidR="00284FCA" w:rsidRDefault="00284FCA">
      <w:pPr>
        <w:pStyle w:val="ConsPlusNormal"/>
        <w:spacing w:before="220"/>
        <w:ind w:firstLine="540"/>
        <w:jc w:val="both"/>
      </w:pPr>
      <w:r>
        <w:t xml:space="preserve">В случае увеличения по кредитному договору процентной ставки в соответствии с </w:t>
      </w:r>
      <w:hyperlink w:anchor="P469">
        <w:r>
          <w:rPr>
            <w:color w:val="0000FF"/>
          </w:rPr>
          <w:t xml:space="preserve">абзацами </w:t>
        </w:r>
        <w:r>
          <w:rPr>
            <w:color w:val="0000FF"/>
          </w:rPr>
          <w:lastRenderedPageBreak/>
          <w:t>третьим</w:t>
        </w:r>
      </w:hyperlink>
      <w:r>
        <w:t xml:space="preserve"> - </w:t>
      </w:r>
      <w:hyperlink w:anchor="P472">
        <w:r>
          <w:rPr>
            <w:color w:val="0000FF"/>
          </w:rPr>
          <w:t>шестым подпункта "и" пункта 32</w:t>
        </w:r>
      </w:hyperlink>
      <w:r>
        <w:t xml:space="preserve"> настоящих Правил для определения размера возмещения недополученных доходов учитывается процентная ставка по кредитному договору.</w:t>
      </w:r>
    </w:p>
    <w:p w:rsidR="00284FCA" w:rsidRDefault="00284FCA">
      <w:pPr>
        <w:pStyle w:val="ConsPlusNormal"/>
        <w:spacing w:before="220"/>
        <w:ind w:firstLine="540"/>
        <w:jc w:val="both"/>
      </w:pPr>
      <w:proofErr w:type="gramStart"/>
      <w:r>
        <w:t>Положения настоящего пункта применяются в отношении кредита (займа), размер которого не превышает 6 млн. рублей (включительно)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(включительно) - для жилых помещений, расположенных на территориях г. Москвы, Московской области, г. Санкт-Петербурга и Ленинградской области, или в отношении части</w:t>
      </w:r>
      <w:proofErr w:type="gramEnd"/>
      <w:r>
        <w:t xml:space="preserve"> такого кредита (займа), размер </w:t>
      </w:r>
      <w:proofErr w:type="gramStart"/>
      <w:r>
        <w:t>которой</w:t>
      </w:r>
      <w:proofErr w:type="gramEnd"/>
      <w:r>
        <w:t xml:space="preserve"> не превышает указанные значения.</w:t>
      </w:r>
    </w:p>
    <w:p w:rsidR="00284FCA" w:rsidRDefault="00284FCA">
      <w:pPr>
        <w:pStyle w:val="ConsPlusNormal"/>
        <w:spacing w:before="220"/>
        <w:ind w:firstLine="540"/>
        <w:jc w:val="both"/>
      </w:pPr>
      <w:r>
        <w:t xml:space="preserve">По кредитным договорам, обязательства по которым обеспечены в соответствии с </w:t>
      </w:r>
      <w:hyperlink w:anchor="P466">
        <w:r>
          <w:rPr>
            <w:color w:val="0000FF"/>
          </w:rPr>
          <w:t>абзацем шестым подпункта "з" пункта 32</w:t>
        </w:r>
      </w:hyperlink>
      <w:r>
        <w:t xml:space="preserve"> настоящих Правил последующим залогом, возмещение недополученных доходов не осуществляется.</w:t>
      </w:r>
    </w:p>
    <w:p w:rsidR="00284FCA" w:rsidRDefault="00284FCA">
      <w:pPr>
        <w:pStyle w:val="ConsPlusNormal"/>
        <w:spacing w:before="220"/>
        <w:ind w:firstLine="540"/>
        <w:jc w:val="both"/>
      </w:pPr>
      <w:bookmarkStart w:id="89" w:name="P442"/>
      <w:bookmarkEnd w:id="89"/>
      <w:r>
        <w:t xml:space="preserve">31. Право на получение кредита (займа) на цели, указанные в </w:t>
      </w:r>
      <w:hyperlink w:anchor="P399">
        <w:r>
          <w:rPr>
            <w:color w:val="0000FF"/>
          </w:rPr>
          <w:t>пунктах 28</w:t>
        </w:r>
      </w:hyperlink>
      <w:r>
        <w:t xml:space="preserve"> - </w:t>
      </w:r>
      <w:hyperlink w:anchor="P423">
        <w:r>
          <w:rPr>
            <w:color w:val="0000FF"/>
          </w:rPr>
          <w:t>29</w:t>
        </w:r>
      </w:hyperlink>
      <w:r>
        <w:t xml:space="preserve"> настоящих Правил, с учетом особенностей, предусмотренных </w:t>
      </w:r>
      <w:hyperlink w:anchor="P493">
        <w:r>
          <w:rPr>
            <w:color w:val="0000FF"/>
          </w:rPr>
          <w:t>подпунктом "р" пункта 32</w:t>
        </w:r>
      </w:hyperlink>
      <w:r>
        <w:t xml:space="preserve"> настоящих Правил, в соответствии с настоящими Правилами возникает:</w:t>
      </w:r>
    </w:p>
    <w:p w:rsidR="00284FCA" w:rsidRDefault="00284FCA">
      <w:pPr>
        <w:pStyle w:val="ConsPlusNormal"/>
        <w:spacing w:before="220"/>
        <w:ind w:firstLine="540"/>
        <w:jc w:val="both"/>
      </w:pPr>
      <w:bookmarkStart w:id="90" w:name="P443"/>
      <w:bookmarkEnd w:id="90"/>
      <w:r>
        <w:t xml:space="preserve">у гражданина Российской Федерации, имеющего ребенка, который является гражданином Российской </w:t>
      </w:r>
      <w:proofErr w:type="gramStart"/>
      <w:r>
        <w:t>Федерации</w:t>
      </w:r>
      <w:proofErr w:type="gramEnd"/>
      <w:r>
        <w:t xml:space="preserve"> и возраст которого не достиг 7 лет на дату заключения кредитного договора (дополнительного соглашения о рефинансировании);</w:t>
      </w:r>
    </w:p>
    <w:p w:rsidR="00284FCA" w:rsidRDefault="00284FCA">
      <w:pPr>
        <w:pStyle w:val="ConsPlusNormal"/>
        <w:spacing w:before="220"/>
        <w:ind w:firstLine="540"/>
        <w:jc w:val="both"/>
      </w:pPr>
      <w:bookmarkStart w:id="91" w:name="P444"/>
      <w:bookmarkEnd w:id="91"/>
      <w:r>
        <w:t>у гражданина Российской Федерации, имеющего двух или более детей, которые являются гражданами Российской Федерации и не достигли возраста 18 лет на дату заключения кредитного договора (дополнительного соглашения о рефинансировании);</w:t>
      </w:r>
    </w:p>
    <w:p w:rsidR="00284FCA" w:rsidRDefault="00284FCA">
      <w:pPr>
        <w:pStyle w:val="ConsPlusNormal"/>
        <w:spacing w:before="220"/>
        <w:ind w:firstLine="540"/>
        <w:jc w:val="both"/>
      </w:pPr>
      <w:bookmarkStart w:id="92" w:name="P445"/>
      <w:bookmarkEnd w:id="92"/>
      <w:r>
        <w:t>у гражданина Российской Федерации, имеющего ребенка, который является гражданином Российской Федерации и которому установлена категория "ребенок-инвалид".</w:t>
      </w:r>
    </w:p>
    <w:p w:rsidR="00284FCA" w:rsidRDefault="00284FCA">
      <w:pPr>
        <w:pStyle w:val="ConsPlusNormal"/>
        <w:spacing w:before="220"/>
        <w:ind w:firstLine="540"/>
        <w:jc w:val="both"/>
      </w:pPr>
      <w:r>
        <w:t>Право на получение кредита (займа) в соответствии с настоящими Правилами возникает как у матери, так и у отца первого ребенка и (или) последующих детей, а также как у матери, так и у отца ребенка, которому установлена категория "ребенок-инвалид".</w:t>
      </w:r>
    </w:p>
    <w:p w:rsidR="00284FCA" w:rsidRDefault="00284FCA">
      <w:pPr>
        <w:pStyle w:val="ConsPlusNormal"/>
        <w:spacing w:before="220"/>
        <w:ind w:firstLine="540"/>
        <w:jc w:val="both"/>
      </w:pPr>
      <w:bookmarkStart w:id="93" w:name="P447"/>
      <w:bookmarkEnd w:id="93"/>
      <w:r>
        <w:t xml:space="preserve">32. Возмещение кредиторам недополученных доходов по кредитам (займам), выданным на цели, указанные в </w:t>
      </w:r>
      <w:hyperlink w:anchor="P399">
        <w:r>
          <w:rPr>
            <w:color w:val="0000FF"/>
          </w:rPr>
          <w:t>пунктах 28</w:t>
        </w:r>
      </w:hyperlink>
      <w:r>
        <w:t xml:space="preserve"> - </w:t>
      </w:r>
      <w:hyperlink w:anchor="P423">
        <w:r>
          <w:rPr>
            <w:color w:val="0000FF"/>
          </w:rPr>
          <w:t>29</w:t>
        </w:r>
      </w:hyperlink>
      <w:r>
        <w:t xml:space="preserve"> настоящих Правил, осуществляется при выполнении всех следующих условий:</w:t>
      </w:r>
    </w:p>
    <w:p w:rsidR="00284FCA" w:rsidRDefault="00284FCA">
      <w:pPr>
        <w:pStyle w:val="ConsPlusNormal"/>
        <w:spacing w:before="220"/>
        <w:ind w:firstLine="540"/>
        <w:jc w:val="both"/>
      </w:pPr>
      <w:r>
        <w:t>а) валютой кредитного (заемного) обязательства является российский рубль;</w:t>
      </w:r>
    </w:p>
    <w:p w:rsidR="00284FCA" w:rsidRDefault="00284FCA">
      <w:pPr>
        <w:pStyle w:val="ConsPlusNormal"/>
        <w:spacing w:before="220"/>
        <w:ind w:firstLine="540"/>
        <w:jc w:val="both"/>
      </w:pPr>
      <w:r>
        <w:t xml:space="preserve">б) кредитный договор или дополнительное соглашение о рефинансировании </w:t>
      </w:r>
      <w:proofErr w:type="gramStart"/>
      <w:r>
        <w:t>заключены</w:t>
      </w:r>
      <w:proofErr w:type="gramEnd"/>
      <w:r>
        <w:t xml:space="preserve"> начиная с 2 июля 2024 г. (включительно) и по 31 декабря 2030 г. (включительно), за исключением случая, указанного в </w:t>
      </w:r>
      <w:hyperlink w:anchor="P450">
        <w:r>
          <w:rPr>
            <w:color w:val="0000FF"/>
          </w:rPr>
          <w:t>абзаце втором</w:t>
        </w:r>
      </w:hyperlink>
      <w:r>
        <w:t xml:space="preserve"> настоящего подпункта;</w:t>
      </w:r>
    </w:p>
    <w:p w:rsidR="00284FCA" w:rsidRDefault="00284FCA">
      <w:pPr>
        <w:pStyle w:val="ConsPlusNormal"/>
        <w:spacing w:before="220"/>
        <w:ind w:firstLine="540"/>
        <w:jc w:val="both"/>
      </w:pPr>
      <w:bookmarkStart w:id="94" w:name="P450"/>
      <w:bookmarkEnd w:id="94"/>
      <w:r>
        <w:t xml:space="preserve">кредитный договор о предоставлении кредита (займа) на цель, предусмотренную </w:t>
      </w:r>
      <w:hyperlink w:anchor="P409">
        <w:r>
          <w:rPr>
            <w:color w:val="0000FF"/>
          </w:rPr>
          <w:t>подпунктом "к" пункта 28</w:t>
        </w:r>
      </w:hyperlink>
      <w:r>
        <w:t xml:space="preserve"> настоящих Правил, заключен начиная с 1 апреля 2025 г. (включительно);</w:t>
      </w:r>
    </w:p>
    <w:p w:rsidR="00284FCA" w:rsidRDefault="00284FCA">
      <w:pPr>
        <w:pStyle w:val="ConsPlusNormal"/>
        <w:spacing w:before="220"/>
        <w:ind w:firstLine="540"/>
        <w:jc w:val="both"/>
      </w:pPr>
      <w:r>
        <w:t>в) по кредитным договорам или дополнительным соглашениям о рефинансировании, заключенным до 31 декабря 2024 г. (включительно), - кредит (заем) выдан в пределах установленного для выдавшего его кредитора лимита средств;</w:t>
      </w:r>
    </w:p>
    <w:p w:rsidR="00284FCA" w:rsidRDefault="00284FCA">
      <w:pPr>
        <w:pStyle w:val="ConsPlusNormal"/>
        <w:spacing w:before="220"/>
        <w:ind w:firstLine="540"/>
        <w:jc w:val="both"/>
      </w:pPr>
      <w:r>
        <w:t xml:space="preserve">по кредитным договорам или дополнительным соглашениям о рефинансировании, заключенным с 1 января 2025 г. (включительно), - кредит (заем) выдан кредитной организацией, сведения о которой содержатся в перечне, указанном в </w:t>
      </w:r>
      <w:hyperlink w:anchor="P233">
        <w:r>
          <w:rPr>
            <w:color w:val="0000FF"/>
          </w:rPr>
          <w:t>абзаце первом пункта 7(1)</w:t>
        </w:r>
      </w:hyperlink>
      <w:r>
        <w:t xml:space="preserve"> настоящих Правил, по состоянию на дату заключения кредитного договора;</w:t>
      </w:r>
    </w:p>
    <w:p w:rsidR="00284FCA" w:rsidRDefault="00284FCA">
      <w:pPr>
        <w:pStyle w:val="ConsPlusNormal"/>
        <w:spacing w:before="220"/>
        <w:ind w:firstLine="540"/>
        <w:jc w:val="both"/>
      </w:pPr>
      <w:bookmarkStart w:id="95" w:name="P453"/>
      <w:bookmarkEnd w:id="95"/>
      <w:r>
        <w:lastRenderedPageBreak/>
        <w:t xml:space="preserve">г) заемщиком по кредитному договору является гражданин Российской Федерации, соответствующий требованиям </w:t>
      </w:r>
      <w:hyperlink w:anchor="P442">
        <w:r>
          <w:rPr>
            <w:color w:val="0000FF"/>
          </w:rPr>
          <w:t>пункта 31</w:t>
        </w:r>
      </w:hyperlink>
      <w:r>
        <w:t xml:space="preserve"> настоящих Правил, с учетом особенностей, предусмотренных </w:t>
      </w:r>
      <w:hyperlink w:anchor="P493">
        <w:r>
          <w:rPr>
            <w:color w:val="0000FF"/>
          </w:rPr>
          <w:t>подпунктом "р"</w:t>
        </w:r>
      </w:hyperlink>
      <w:r>
        <w:t xml:space="preserve"> настоящего пункта. Состав заемщиков (солидарных заемщиков) по кредиту (займу) определяется кредитным договором, в который могут быть включены дополнительно третьи лица, являющиеся гражданами Российской Федерации, на которых требование настоящих Правил к наличию детей не распространяется. </w:t>
      </w:r>
      <w:proofErr w:type="gramStart"/>
      <w:r>
        <w:t xml:space="preserve">По кредитным договорам или дополнительным соглашениям о рефинансировании, заключенным с 1 февраля 2026 г. (включительно), супруг (супруга) заемщика - гражданина Российской Федерации, соответствующего требованиям </w:t>
      </w:r>
      <w:hyperlink w:anchor="P442">
        <w:r>
          <w:rPr>
            <w:color w:val="0000FF"/>
          </w:rPr>
          <w:t>пункта 31</w:t>
        </w:r>
      </w:hyperlink>
      <w:r>
        <w:t xml:space="preserve"> настоящих Правил и состоящего в браке, включается в состав заемщиков (солидарных заемщиков) по кредиту (займу), за исключением случаев, если супруг (супруга) такого заемщика имеет гражданство, отличное от гражданства Российской Федерации;</w:t>
      </w:r>
      <w:proofErr w:type="gramEnd"/>
    </w:p>
    <w:p w:rsidR="00284FCA" w:rsidRDefault="00284FCA">
      <w:pPr>
        <w:pStyle w:val="ConsPlusNormal"/>
        <w:spacing w:before="220"/>
        <w:ind w:firstLine="540"/>
        <w:jc w:val="both"/>
      </w:pPr>
      <w:r>
        <w:t xml:space="preserve">д) размер кредита (займа) по кредитным договорам (либо в случае заключения дополнительного соглашения о рефинансировании) составляет (с учетом особенностей, предусмотренных </w:t>
      </w:r>
      <w:hyperlink w:anchor="P493">
        <w:r>
          <w:rPr>
            <w:color w:val="0000FF"/>
          </w:rPr>
          <w:t>подпунктом "р"</w:t>
        </w:r>
      </w:hyperlink>
      <w:r>
        <w:t xml:space="preserve"> настоящего пункта):</w:t>
      </w:r>
    </w:p>
    <w:p w:rsidR="00284FCA" w:rsidRDefault="00284FCA">
      <w:pPr>
        <w:pStyle w:val="ConsPlusNormal"/>
        <w:spacing w:before="220"/>
        <w:ind w:firstLine="540"/>
        <w:jc w:val="both"/>
      </w:pPr>
      <w:r>
        <w:t>до 15 млн. рублей (включительно)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w:t>
      </w:r>
    </w:p>
    <w:p w:rsidR="00284FCA" w:rsidRDefault="00284FCA">
      <w:pPr>
        <w:pStyle w:val="ConsPlusNormal"/>
        <w:spacing w:before="220"/>
        <w:ind w:firstLine="540"/>
        <w:jc w:val="both"/>
      </w:pPr>
      <w:r>
        <w:t>до 30 млн. рублей (включительно) - для жилых помещений, расположенных на территориях г. Москвы, Московской области, г. Санкт-Петербурга и Ленинградской области;</w:t>
      </w:r>
    </w:p>
    <w:p w:rsidR="00284FCA" w:rsidRDefault="00284FCA">
      <w:pPr>
        <w:pStyle w:val="ConsPlusNormal"/>
        <w:spacing w:before="220"/>
        <w:ind w:firstLine="540"/>
        <w:jc w:val="both"/>
      </w:pPr>
      <w:bookmarkStart w:id="96" w:name="P457"/>
      <w:bookmarkEnd w:id="96"/>
      <w:r>
        <w:t xml:space="preserve">е) заемщиком (солидарными заемщиками) за счет собственных средств, и (или) за счет финансовой помощи из бюджетов субъектов Российской Федерации, местных бюджетов либо от организаций-работодателей, и (или) путем распоряжения полностью или частично средствами материнского (семейного) капитала оплачено не менее 20 процентов цены договора, указанного в </w:t>
      </w:r>
      <w:hyperlink w:anchor="P399">
        <w:r>
          <w:rPr>
            <w:color w:val="0000FF"/>
          </w:rPr>
          <w:t>пунктах 28</w:t>
        </w:r>
      </w:hyperlink>
      <w:r>
        <w:t xml:space="preserve"> - </w:t>
      </w:r>
      <w:hyperlink w:anchor="P423">
        <w:r>
          <w:rPr>
            <w:color w:val="0000FF"/>
          </w:rPr>
          <w:t>29</w:t>
        </w:r>
      </w:hyperlink>
      <w:r>
        <w:t xml:space="preserve"> настоящих Правил. Для кредитов (займов), выданных на погашение ранее выданных кредитов (займов), предоставленных на указанные цели, отношение размера кредита (займа), а в случае заключения дополнительного соглашения о рефинансировании - остатка задолженности по кредиту (займу) к стоимости приобретенного жилого помещения на дату заключения дополнительного соглашения о рефинансировании должно составлять 80 и менее процентов. Величина отношения размера кредита (займа) или остатка задолженности по кредиту (займу) к стоимости приобретенного жилого помещения округляется по правилам математического округления с точностью до целого числа. Величина отношения размера кредита (займа) или остатка задолженности по кредиту (займу) к стоимости приобретенного жилого помещения, составляющая более 80 процентов соответственно, округлению не подлежит.</w:t>
      </w:r>
    </w:p>
    <w:p w:rsidR="00284FCA" w:rsidRDefault="00284FCA">
      <w:pPr>
        <w:pStyle w:val="ConsPlusNormal"/>
        <w:spacing w:before="220"/>
        <w:ind w:firstLine="540"/>
        <w:jc w:val="both"/>
      </w:pPr>
      <w:r>
        <w:t>В случае если за счет кредита (займа) заемщиком приобретается земельный участок, на котором расположено или будет расположено приобретаемое или строящееся также за счет средств этого кредита (займа) жилое помещение, стоимость такого земельного участка учитывается при определении указанного в настоящем подпункте размера доли собственных средств заемщика.</w:t>
      </w:r>
    </w:p>
    <w:p w:rsidR="00284FCA" w:rsidRDefault="00284FCA">
      <w:pPr>
        <w:pStyle w:val="ConsPlusNormal"/>
        <w:spacing w:before="220"/>
        <w:ind w:firstLine="540"/>
        <w:jc w:val="both"/>
      </w:pPr>
      <w:proofErr w:type="gramStart"/>
      <w:r>
        <w:t>Для целей применения настоящего пункта стоимость жилого помещения и (или) стоимость земельного участка считаются равными цене договора, по которому такое жилое помещение или жилое помещение с земельным участком приобретено или будет приобретено заемщиком с использованием кредита (займа), либо цене договора участия в долевом строительстве, которая оплачена за счет средств кредита (займа), а стоимость строительства индивидуального жилого дома считается равной цене</w:t>
      </w:r>
      <w:proofErr w:type="gramEnd"/>
      <w:r>
        <w:t xml:space="preserve"> договора подряда на строительство такого индивидуального жилого дома (совокупности цен договоров подряда);</w:t>
      </w:r>
    </w:p>
    <w:p w:rsidR="00284FCA" w:rsidRDefault="00284FCA">
      <w:pPr>
        <w:pStyle w:val="ConsPlusNormal"/>
        <w:spacing w:before="220"/>
        <w:ind w:firstLine="540"/>
        <w:jc w:val="both"/>
      </w:pPr>
      <w:proofErr w:type="gramStart"/>
      <w:r>
        <w:t>ж) погашение кредита (займа) осуществляется равными ежемесячными (</w:t>
      </w:r>
      <w:proofErr w:type="spellStart"/>
      <w:r>
        <w:t>аннуитетными</w:t>
      </w:r>
      <w:proofErr w:type="spellEnd"/>
      <w:r>
        <w:t xml:space="preserve">) платежами или равными платежами, рассчитанными исходя из размера накопительного взноса </w:t>
      </w:r>
      <w:r>
        <w:lastRenderedPageBreak/>
        <w:t xml:space="preserve">участника </w:t>
      </w:r>
      <w:proofErr w:type="spellStart"/>
      <w:r>
        <w:t>накопительно</w:t>
      </w:r>
      <w:proofErr w:type="spellEnd"/>
      <w:r>
        <w:t>-ипотечной системы жилищного обеспечения военнослужащих, который ежегодно утверждается федеральным законом о федеральном бюджете на соответствующий финансовый год и плановый период, в течение всего срока действия кредитного договора (за исключением 1-го и (или) последнего месяцев) без возможности увеличения остатка ссудной задолженности.</w:t>
      </w:r>
      <w:proofErr w:type="gramEnd"/>
      <w:r>
        <w:t xml:space="preserve"> Изменение размера </w:t>
      </w:r>
      <w:proofErr w:type="spellStart"/>
      <w:r>
        <w:t>аннуитетного</w:t>
      </w:r>
      <w:proofErr w:type="spellEnd"/>
      <w:r>
        <w:t xml:space="preserve"> платежа допускается в случаях, предусмотренных кредитным договором;</w:t>
      </w:r>
    </w:p>
    <w:p w:rsidR="00284FCA" w:rsidRDefault="00284FCA">
      <w:pPr>
        <w:pStyle w:val="ConsPlusNormal"/>
        <w:spacing w:before="220"/>
        <w:ind w:firstLine="540"/>
        <w:jc w:val="both"/>
      </w:pPr>
      <w:r>
        <w:t>з) по состоянию на последнее число календарного месяца, за который выплачивается возмещение недополученных доходов, обязательства заемщика по кредитному договору обеспечены одним из следующих способов:</w:t>
      </w:r>
    </w:p>
    <w:p w:rsidR="00284FCA" w:rsidRDefault="00284FCA">
      <w:pPr>
        <w:pStyle w:val="ConsPlusNormal"/>
        <w:spacing w:before="220"/>
        <w:ind w:firstLine="540"/>
        <w:jc w:val="both"/>
      </w:pPr>
      <w:bookmarkStart w:id="97" w:name="P462"/>
      <w:bookmarkEnd w:id="97"/>
      <w:proofErr w:type="gramStart"/>
      <w:r>
        <w:t xml:space="preserve">залог права требования заемщика по договорам участия в долевом строительстве, указанным в </w:t>
      </w:r>
      <w:hyperlink w:anchor="P400">
        <w:r>
          <w:rPr>
            <w:color w:val="0000FF"/>
          </w:rPr>
          <w:t>подпунктах "а"</w:t>
        </w:r>
      </w:hyperlink>
      <w:r>
        <w:t xml:space="preserve"> и </w:t>
      </w:r>
      <w:hyperlink w:anchor="P402">
        <w:r>
          <w:rPr>
            <w:color w:val="0000FF"/>
          </w:rPr>
          <w:t>"в" пункта 28</w:t>
        </w:r>
      </w:hyperlink>
      <w:r>
        <w:t xml:space="preserve">, </w:t>
      </w:r>
      <w:hyperlink w:anchor="P414">
        <w:r>
          <w:rPr>
            <w:color w:val="0000FF"/>
          </w:rPr>
          <w:t>подпунктах "а"</w:t>
        </w:r>
      </w:hyperlink>
      <w:r>
        <w:t xml:space="preserve"> и </w:t>
      </w:r>
      <w:hyperlink w:anchor="P416">
        <w:r>
          <w:rPr>
            <w:color w:val="0000FF"/>
          </w:rPr>
          <w:t>"в" пункта 28.1</w:t>
        </w:r>
      </w:hyperlink>
      <w:r>
        <w:t xml:space="preserve"> и </w:t>
      </w:r>
      <w:hyperlink w:anchor="P424">
        <w:r>
          <w:rPr>
            <w:color w:val="0000FF"/>
          </w:rPr>
          <w:t>подпунктах "а"</w:t>
        </w:r>
      </w:hyperlink>
      <w:r>
        <w:t xml:space="preserve"> и </w:t>
      </w:r>
      <w:hyperlink w:anchor="P426">
        <w:r>
          <w:rPr>
            <w:color w:val="0000FF"/>
          </w:rPr>
          <w:t>"в" пункта 29</w:t>
        </w:r>
      </w:hyperlink>
      <w:r>
        <w:t xml:space="preserve"> настоящих Правил;</w:t>
      </w:r>
      <w:proofErr w:type="gramEnd"/>
    </w:p>
    <w:p w:rsidR="00284FCA" w:rsidRDefault="00284FCA">
      <w:pPr>
        <w:pStyle w:val="ConsPlusNormal"/>
        <w:spacing w:before="220"/>
        <w:ind w:firstLine="540"/>
        <w:jc w:val="both"/>
      </w:pPr>
      <w:bookmarkStart w:id="98" w:name="P463"/>
      <w:bookmarkEnd w:id="98"/>
      <w:proofErr w:type="gramStart"/>
      <w:r>
        <w:t xml:space="preserve">залог (ипотека) жилого помещения в многоквартирном доме, доме блокированной застройки, дома блокированной застройки, индивидуального жилого дома и (или) земельного участка, индивидуального жилого дома в границах территории малоэтажного жилого комплекса, указанных в </w:t>
      </w:r>
      <w:hyperlink w:anchor="P401">
        <w:r>
          <w:rPr>
            <w:color w:val="0000FF"/>
          </w:rPr>
          <w:t>подпунктах "б"</w:t>
        </w:r>
      </w:hyperlink>
      <w:r>
        <w:t xml:space="preserve">, </w:t>
      </w:r>
      <w:hyperlink w:anchor="P403">
        <w:r>
          <w:rPr>
            <w:color w:val="0000FF"/>
          </w:rPr>
          <w:t>"г"</w:t>
        </w:r>
      </w:hyperlink>
      <w:r>
        <w:t xml:space="preserve"> - </w:t>
      </w:r>
      <w:hyperlink w:anchor="P407">
        <w:r>
          <w:rPr>
            <w:color w:val="0000FF"/>
          </w:rPr>
          <w:t>"з"</w:t>
        </w:r>
      </w:hyperlink>
      <w:r>
        <w:t xml:space="preserve"> и </w:t>
      </w:r>
      <w:hyperlink w:anchor="P409">
        <w:r>
          <w:rPr>
            <w:color w:val="0000FF"/>
          </w:rPr>
          <w:t>"к" пункта 28</w:t>
        </w:r>
      </w:hyperlink>
      <w:r>
        <w:t xml:space="preserve">, </w:t>
      </w:r>
      <w:hyperlink w:anchor="P415">
        <w:r>
          <w:rPr>
            <w:color w:val="0000FF"/>
          </w:rPr>
          <w:t>подпунктах "б"</w:t>
        </w:r>
      </w:hyperlink>
      <w:r>
        <w:t xml:space="preserve">, </w:t>
      </w:r>
      <w:hyperlink w:anchor="P417">
        <w:r>
          <w:rPr>
            <w:color w:val="0000FF"/>
          </w:rPr>
          <w:t>"г"</w:t>
        </w:r>
      </w:hyperlink>
      <w:r>
        <w:t xml:space="preserve"> - </w:t>
      </w:r>
      <w:hyperlink w:anchor="P419">
        <w:r>
          <w:rPr>
            <w:color w:val="0000FF"/>
          </w:rPr>
          <w:t>"е"</w:t>
        </w:r>
      </w:hyperlink>
      <w:r>
        <w:t xml:space="preserve"> и </w:t>
      </w:r>
      <w:hyperlink w:anchor="P421">
        <w:r>
          <w:rPr>
            <w:color w:val="0000FF"/>
          </w:rPr>
          <w:t>"з" пункта 28.1</w:t>
        </w:r>
      </w:hyperlink>
      <w:r>
        <w:t xml:space="preserve"> и </w:t>
      </w:r>
      <w:hyperlink w:anchor="P425">
        <w:r>
          <w:rPr>
            <w:color w:val="0000FF"/>
          </w:rPr>
          <w:t>подпунктах "б"</w:t>
        </w:r>
      </w:hyperlink>
      <w:r>
        <w:t xml:space="preserve">, </w:t>
      </w:r>
      <w:hyperlink w:anchor="P427">
        <w:r>
          <w:rPr>
            <w:color w:val="0000FF"/>
          </w:rPr>
          <w:t>"г"</w:t>
        </w:r>
      </w:hyperlink>
      <w:r>
        <w:t xml:space="preserve"> - </w:t>
      </w:r>
      <w:hyperlink w:anchor="P431">
        <w:r>
          <w:rPr>
            <w:color w:val="0000FF"/>
          </w:rPr>
          <w:t>"з"</w:t>
        </w:r>
      </w:hyperlink>
      <w:r>
        <w:t xml:space="preserve"> и </w:t>
      </w:r>
      <w:hyperlink w:anchor="P433">
        <w:r>
          <w:rPr>
            <w:color w:val="0000FF"/>
          </w:rPr>
          <w:t>"к" пункта 29</w:t>
        </w:r>
      </w:hyperlink>
      <w:r>
        <w:t xml:space="preserve"> настоящих Правил, приобретенных по</w:t>
      </w:r>
      <w:proofErr w:type="gramEnd"/>
      <w:r>
        <w:t xml:space="preserve"> договору купли-продажи с использованием сре</w:t>
      </w:r>
      <w:proofErr w:type="gramStart"/>
      <w:r>
        <w:t>дств кр</w:t>
      </w:r>
      <w:proofErr w:type="gramEnd"/>
      <w:r>
        <w:t>едита (займа);</w:t>
      </w:r>
    </w:p>
    <w:p w:rsidR="00284FCA" w:rsidRDefault="00284FCA">
      <w:pPr>
        <w:pStyle w:val="ConsPlusNormal"/>
        <w:spacing w:before="220"/>
        <w:ind w:firstLine="540"/>
        <w:jc w:val="both"/>
      </w:pPr>
      <w:bookmarkStart w:id="99" w:name="P464"/>
      <w:bookmarkEnd w:id="99"/>
      <w:proofErr w:type="gramStart"/>
      <w:r>
        <w:t>залогом индивидуального жилого дома, для строительства которого предоставлен кредит (заем), и (или) земельного участка, для приобретения которого и для строительства индивидуального жилого дома на котором предоставлен кредит (заем), после государственной регистрации права собственности заемщика на индивидуальный жилой дом и (или) земельный участок.</w:t>
      </w:r>
      <w:proofErr w:type="gramEnd"/>
    </w:p>
    <w:p w:rsidR="00284FCA" w:rsidRDefault="00284FCA">
      <w:pPr>
        <w:pStyle w:val="ConsPlusNormal"/>
        <w:spacing w:before="220"/>
        <w:ind w:firstLine="540"/>
        <w:jc w:val="both"/>
      </w:pPr>
      <w:bookmarkStart w:id="100" w:name="P465"/>
      <w:bookmarkEnd w:id="100"/>
      <w:r>
        <w:t>Кредитным договором может быть предусмотрен дополнительный способ (способы) обеспечения исполнения обязательств заемщика, в том числе поручительство физического лица (лиц).</w:t>
      </w:r>
    </w:p>
    <w:p w:rsidR="00284FCA" w:rsidRDefault="00284FCA">
      <w:pPr>
        <w:pStyle w:val="ConsPlusNormal"/>
        <w:spacing w:before="220"/>
        <w:ind w:firstLine="540"/>
        <w:jc w:val="both"/>
      </w:pPr>
      <w:bookmarkStart w:id="101" w:name="P466"/>
      <w:bookmarkEnd w:id="101"/>
      <w:proofErr w:type="gramStart"/>
      <w:r>
        <w:t xml:space="preserve">Права требования заемщика по договору участия в долевом строительстве, указанные в </w:t>
      </w:r>
      <w:hyperlink w:anchor="P462">
        <w:r>
          <w:rPr>
            <w:color w:val="0000FF"/>
          </w:rPr>
          <w:t>абзаце втором</w:t>
        </w:r>
      </w:hyperlink>
      <w:r>
        <w:t xml:space="preserve"> настоящего подпункта, залогом которых обеспечивается исполнение обязательств заемщика по кредитному договору (предшествующая ипотека), или объект недвижимости из указанных в </w:t>
      </w:r>
      <w:hyperlink w:anchor="P463">
        <w:r>
          <w:rPr>
            <w:color w:val="0000FF"/>
          </w:rPr>
          <w:t>абзацах третьем</w:t>
        </w:r>
      </w:hyperlink>
      <w:r>
        <w:t xml:space="preserve"> - </w:t>
      </w:r>
      <w:hyperlink w:anchor="P465">
        <w:r>
          <w:rPr>
            <w:color w:val="0000FF"/>
          </w:rPr>
          <w:t>пятом</w:t>
        </w:r>
      </w:hyperlink>
      <w:r>
        <w:t xml:space="preserve"> настоящего подпункта объектов недвижимого имущества, залогом которого обеспечивается исполнение обязательств заемщика по кредитному договору (предшествующая ипотека), могут быть предоставлены в последующий залог в целях обеспечения</w:t>
      </w:r>
      <w:proofErr w:type="gramEnd"/>
      <w:r>
        <w:t xml:space="preserve"> исполнения обязательств заемщика по другому кредитному договору, заключенному между этими же заемщиком и кредитором в целях, указанных в </w:t>
      </w:r>
      <w:hyperlink w:anchor="P399">
        <w:r>
          <w:rPr>
            <w:color w:val="0000FF"/>
          </w:rPr>
          <w:t>пунктах 28</w:t>
        </w:r>
      </w:hyperlink>
      <w:r>
        <w:t xml:space="preserve"> - </w:t>
      </w:r>
      <w:hyperlink w:anchor="P423">
        <w:r>
          <w:rPr>
            <w:color w:val="0000FF"/>
          </w:rPr>
          <w:t>29</w:t>
        </w:r>
      </w:hyperlink>
      <w:r>
        <w:t xml:space="preserve"> настоящих Правил (последующая ипотека);</w:t>
      </w:r>
    </w:p>
    <w:p w:rsidR="00284FCA" w:rsidRDefault="00284FCA">
      <w:pPr>
        <w:pStyle w:val="ConsPlusNormal"/>
        <w:spacing w:before="220"/>
        <w:ind w:firstLine="540"/>
        <w:jc w:val="both"/>
      </w:pPr>
      <w:bookmarkStart w:id="102" w:name="P467"/>
      <w:bookmarkEnd w:id="102"/>
      <w:r>
        <w:t>и) размер процентной ставки по кредитному договору или по дополнительному соглашению о рефинансировании составляет не более 6 процентов годовых.</w:t>
      </w:r>
    </w:p>
    <w:p w:rsidR="00284FCA" w:rsidRDefault="00284FCA">
      <w:pPr>
        <w:pStyle w:val="ConsPlusNormal"/>
        <w:spacing w:before="220"/>
        <w:ind w:firstLine="540"/>
        <w:jc w:val="both"/>
      </w:pPr>
      <w:r>
        <w:t xml:space="preserve">При этом кредитным договором или дополнительным соглашением о рефинансировании может быть предусмотрено установление процентной ставки выше указанного значения (с учетом особенностей, предусмотренных </w:t>
      </w:r>
      <w:hyperlink w:anchor="P493">
        <w:r>
          <w:rPr>
            <w:color w:val="0000FF"/>
          </w:rPr>
          <w:t>подпунктом "р"</w:t>
        </w:r>
      </w:hyperlink>
      <w:r>
        <w:t xml:space="preserve"> настоящего пункта):</w:t>
      </w:r>
    </w:p>
    <w:p w:rsidR="00284FCA" w:rsidRDefault="00284FCA">
      <w:pPr>
        <w:pStyle w:val="ConsPlusNormal"/>
        <w:spacing w:before="220"/>
        <w:ind w:firstLine="540"/>
        <w:jc w:val="both"/>
      </w:pPr>
      <w:bookmarkStart w:id="103" w:name="P469"/>
      <w:bookmarkEnd w:id="103"/>
      <w:proofErr w:type="gramStart"/>
      <w:r>
        <w:t xml:space="preserve">с даты выдачи кредита (займа) до даты окончания календарного месяца, в котором заемщик уведомил кредитора об осуществлении государственной регистрации залога права требования по договору участия в долевом строительстве, либо залога объекта недвижимости из указанных в </w:t>
      </w:r>
      <w:hyperlink w:anchor="P463">
        <w:r>
          <w:rPr>
            <w:color w:val="0000FF"/>
          </w:rPr>
          <w:t>абзацах третьем</w:t>
        </w:r>
      </w:hyperlink>
      <w:r>
        <w:t xml:space="preserve"> и </w:t>
      </w:r>
      <w:hyperlink w:anchor="P464">
        <w:r>
          <w:rPr>
            <w:color w:val="0000FF"/>
          </w:rPr>
          <w:t>четвертом подпункта "з"</w:t>
        </w:r>
      </w:hyperlink>
      <w:r>
        <w:t xml:space="preserve"> настоящего пункта объектов недвижимости, которым обеспечивается исполнение обязательств заемщика по кредитному договору;</w:t>
      </w:r>
      <w:proofErr w:type="gramEnd"/>
    </w:p>
    <w:p w:rsidR="00284FCA" w:rsidRDefault="00284FCA">
      <w:pPr>
        <w:pStyle w:val="ConsPlusNormal"/>
        <w:spacing w:before="220"/>
        <w:ind w:firstLine="540"/>
        <w:jc w:val="both"/>
      </w:pPr>
      <w:bookmarkStart w:id="104" w:name="P470"/>
      <w:bookmarkEnd w:id="104"/>
      <w:r>
        <w:t xml:space="preserve">в случае если заемщик является (ранее являлся) заемщиком (солидарным заемщиком и </w:t>
      </w:r>
      <w:r>
        <w:lastRenderedPageBreak/>
        <w:t xml:space="preserve">(или) поручителем) по другому кредитному договору, по которому кредитор получает (ранее получал) возмещение недополученных доходов в соответствии с настоящими Правилами (с учетом особенностей, предусмотренных </w:t>
      </w:r>
      <w:hyperlink w:anchor="P493">
        <w:r>
          <w:rPr>
            <w:color w:val="0000FF"/>
          </w:rPr>
          <w:t>подпунктом "р"</w:t>
        </w:r>
      </w:hyperlink>
      <w:r>
        <w:t xml:space="preserve"> настоящего пункта), а </w:t>
      </w:r>
      <w:proofErr w:type="gramStart"/>
      <w:r>
        <w:t>также</w:t>
      </w:r>
      <w:proofErr w:type="gramEnd"/>
      <w:r>
        <w:t xml:space="preserve"> в случае если заемщик является (ранее являлся) заемщиком (солидарным заемщиком и (или) поручителем) по другому кредитному договору, заключенному с </w:t>
      </w:r>
      <w:proofErr w:type="gramStart"/>
      <w:r>
        <w:t xml:space="preserve">23 декабря 2023 г., по которому кредитор получает (ранее получал) возмещение недополученных доходов в соответствии с </w:t>
      </w:r>
      <w:hyperlink r:id="rId61">
        <w:r>
          <w:rPr>
            <w:color w:val="0000FF"/>
          </w:rPr>
          <w:t>Решением</w:t>
        </w:r>
      </w:hyperlink>
      <w:r>
        <w:t xml:space="preserve"> о порядке предоставления субсидии N 22-67386-00396-Р, или в соответствии с </w:t>
      </w:r>
      <w:hyperlink r:id="rId62">
        <w:r>
          <w:rPr>
            <w:color w:val="0000FF"/>
          </w:rPr>
          <w:t>условиями</w:t>
        </w:r>
      </w:hyperlink>
      <w:r>
        <w:t xml:space="preserve"> программы "Дальневосточная и арктическая ипотека", утвержденными Решением о порядке предоставления субсидии N 23-67393-01016-Р, или в соответствии с </w:t>
      </w:r>
      <w:hyperlink r:id="rId63">
        <w:r>
          <w:rPr>
            <w:color w:val="0000FF"/>
          </w:rPr>
          <w:t>Правилами</w:t>
        </w:r>
      </w:hyperlink>
      <w:r>
        <w:t xml:space="preserve"> возмещения кредитным и иным организациям недополученных доходов по жилищным (ипотечным) кредитам (займам), выданным работникам</w:t>
      </w:r>
      <w:proofErr w:type="gramEnd"/>
      <w:r>
        <w:t xml:space="preserve"> </w:t>
      </w:r>
      <w:proofErr w:type="gramStart"/>
      <w:r>
        <w:t xml:space="preserve">аккредитованных организаций, осуществляющих деятельность в области информационных технологий, утвержденными Решением о порядке предоставления субсидии N 23-68902-00855-Р, или в соответствии с </w:t>
      </w:r>
      <w:hyperlink r:id="rId64">
        <w:r>
          <w:rPr>
            <w:color w:val="0000FF"/>
          </w:rPr>
          <w:t>Правилами</w:t>
        </w:r>
      </w:hyperlink>
      <w:r>
        <w:t xml:space="preserve"> возмещения кредитным и иным организациям недополученных доходов по жилищным (ипотечным) кредитам (займам), выданным гражданам Российской Федерации в 2020 - 2024 годах, утвержденными Решением о порядке предоставления субсидии N 22-67374-00473-Р, или в соответствии с </w:t>
      </w:r>
      <w:hyperlink r:id="rId65">
        <w:r>
          <w:rPr>
            <w:color w:val="0000FF"/>
          </w:rPr>
          <w:t>Правилами</w:t>
        </w:r>
      </w:hyperlink>
      <w:r>
        <w:t xml:space="preserve"> возмещения российским кредитным и иным организациям</w:t>
      </w:r>
      <w:proofErr w:type="gramEnd"/>
      <w:r>
        <w:t xml:space="preserve"> </w:t>
      </w:r>
      <w:proofErr w:type="gramStart"/>
      <w:r>
        <w:t>недополученных ими доходов по кредитам (займам), выданным гражданам Российской Федерации для приобретения или строительства жилых помещений на территориях Донецкой Народной Республики, Луганской Народной Республики, Запорожской и Херсонской областей, а также на территориях иных субъектов Российской Федерации, утвержденными Решением о порядке предоставления субсидии N 24-68903-01277-Р.</w:t>
      </w:r>
      <w:proofErr w:type="gramEnd"/>
      <w:r>
        <w:t xml:space="preserve"> </w:t>
      </w:r>
      <w:proofErr w:type="gramStart"/>
      <w:r>
        <w:t>В случае рождения у заемщика (солидарного заемщика и (или) поручителя) по указанным в настоящем абзаце кредитам (займам), заключенным с 23 декабря 2023 г., ребенка после даты заключения соответствующего кредитного договора и его полного погашения такие кредитные договоры не учитываются при определении соответствия условию, предусмотренному настоящим абзацем, при заключении нового кредитного договора с таким заемщиком (солидарным заемщиком и (или) поручителем) на</w:t>
      </w:r>
      <w:proofErr w:type="gramEnd"/>
      <w:r>
        <w:t xml:space="preserve"> </w:t>
      </w:r>
      <w:proofErr w:type="gramStart"/>
      <w:r>
        <w:t>условиях</w:t>
      </w:r>
      <w:proofErr w:type="gramEnd"/>
      <w:r>
        <w:t>, определенных настоящими Правилами;</w:t>
      </w:r>
    </w:p>
    <w:p w:rsidR="00284FCA" w:rsidRDefault="00284FCA">
      <w:pPr>
        <w:pStyle w:val="ConsPlusNormal"/>
        <w:spacing w:before="220"/>
        <w:ind w:firstLine="540"/>
        <w:jc w:val="both"/>
      </w:pPr>
      <w:bookmarkStart w:id="105" w:name="P471"/>
      <w:bookmarkEnd w:id="105"/>
      <w:r>
        <w:t xml:space="preserve">в случае </w:t>
      </w:r>
      <w:proofErr w:type="spellStart"/>
      <w:r>
        <w:t>незаключения</w:t>
      </w:r>
      <w:proofErr w:type="spellEnd"/>
      <w:r>
        <w:t xml:space="preserve"> заемщиком договоров личного страхования (страхования жизни, страхования от несчастного случая и болезни) и (или) страхования жилого помещения после государственной регистрации права собственности на такое жилое помещение, а также при невыполнении заемщиком предусмотренных кредитным договором условий указанных договоров страхования;</w:t>
      </w:r>
    </w:p>
    <w:p w:rsidR="00284FCA" w:rsidRDefault="00284FCA">
      <w:pPr>
        <w:pStyle w:val="ConsPlusNormal"/>
        <w:spacing w:before="220"/>
        <w:ind w:firstLine="540"/>
        <w:jc w:val="both"/>
      </w:pPr>
      <w:bookmarkStart w:id="106" w:name="P472"/>
      <w:bookmarkEnd w:id="106"/>
      <w:proofErr w:type="gramStart"/>
      <w:r>
        <w:t xml:space="preserve">в отношении кредитов (займов), выданных на цель, предусмотренную </w:t>
      </w:r>
      <w:hyperlink w:anchor="P409">
        <w:r>
          <w:rPr>
            <w:color w:val="0000FF"/>
          </w:rPr>
          <w:t>подпунктом "к" пункта 28</w:t>
        </w:r>
      </w:hyperlink>
      <w:r>
        <w:t xml:space="preserve"> настоящих Правил, - в случае если заемщик (в том числе солидарный заемщик) и поручитель является взаимозависимым в соответствии со </w:t>
      </w:r>
      <w:hyperlink r:id="rId66">
        <w:r>
          <w:rPr>
            <w:color w:val="0000FF"/>
          </w:rPr>
          <w:t>статьей 105.1</w:t>
        </w:r>
      </w:hyperlink>
      <w:r>
        <w:t xml:space="preserve"> Налогового кодекса Российской Федерации по отношению к продавцу жилого помещения, на цели приобретения которого выдан кредит (</w:t>
      </w:r>
      <w:proofErr w:type="spellStart"/>
      <w:r>
        <w:t>займ</w:t>
      </w:r>
      <w:proofErr w:type="spellEnd"/>
      <w:r>
        <w:t xml:space="preserve">) или взаимозависимым в соответствии со </w:t>
      </w:r>
      <w:hyperlink r:id="rId67">
        <w:r>
          <w:rPr>
            <w:color w:val="0000FF"/>
          </w:rPr>
          <w:t>статьей 105.1</w:t>
        </w:r>
      </w:hyperlink>
      <w:r>
        <w:t xml:space="preserve"> Налогового кодекса Российской Федерации</w:t>
      </w:r>
      <w:proofErr w:type="gramEnd"/>
      <w:r>
        <w:t xml:space="preserve"> по отношению к учредителю (одному из учредителей) юридического лица, являющегося продавцом жилого помещения, на цели приобретения которого выдан кредит (</w:t>
      </w:r>
      <w:proofErr w:type="spellStart"/>
      <w:r>
        <w:t>займ</w:t>
      </w:r>
      <w:proofErr w:type="spellEnd"/>
      <w:r>
        <w:t>).</w:t>
      </w:r>
    </w:p>
    <w:p w:rsidR="00284FCA" w:rsidRDefault="00284FCA">
      <w:pPr>
        <w:pStyle w:val="ConsPlusNormal"/>
        <w:spacing w:before="220"/>
        <w:ind w:firstLine="540"/>
        <w:jc w:val="both"/>
      </w:pPr>
      <w:bookmarkStart w:id="107" w:name="P473"/>
      <w:bookmarkEnd w:id="107"/>
      <w:proofErr w:type="gramStart"/>
      <w:r>
        <w:t xml:space="preserve">В случаях, предусмотренных </w:t>
      </w:r>
      <w:hyperlink w:anchor="P469">
        <w:r>
          <w:rPr>
            <w:color w:val="0000FF"/>
          </w:rPr>
          <w:t>абзацами третьим</w:t>
        </w:r>
      </w:hyperlink>
      <w:r>
        <w:t xml:space="preserve"> - </w:t>
      </w:r>
      <w:hyperlink w:anchor="P472">
        <w:r>
          <w:rPr>
            <w:color w:val="0000FF"/>
          </w:rPr>
          <w:t>шестым</w:t>
        </w:r>
      </w:hyperlink>
      <w:r>
        <w:t xml:space="preserve"> настоящего подпункта, размер процентной ставки по кредитному договору не может превышать установленный на дату заключения кредитного договора или дополнительного соглашения о рефинансировании размер ключевой ставки Центрального банка Российской Федерации, увеличенной на 2 процентных пункта, по кредитам (займам), кредитный договор о предоставлении которых или дополнительное соглашение о рефинансировании заключены с 7 февраля 2025 г. (включительно</w:t>
      </w:r>
      <w:proofErr w:type="gramEnd"/>
      <w:r>
        <w:t xml:space="preserve">) </w:t>
      </w:r>
      <w:proofErr w:type="gramStart"/>
      <w:r>
        <w:t xml:space="preserve">по 6 августа 2025 г. (включительно), на цели, указанные в </w:t>
      </w:r>
      <w:hyperlink w:anchor="P400">
        <w:r>
          <w:rPr>
            <w:color w:val="0000FF"/>
          </w:rPr>
          <w:t>подпунктах "а"</w:t>
        </w:r>
      </w:hyperlink>
      <w:r>
        <w:t xml:space="preserve"> - </w:t>
      </w:r>
      <w:hyperlink w:anchor="P407">
        <w:r>
          <w:rPr>
            <w:color w:val="0000FF"/>
          </w:rPr>
          <w:t>"з"</w:t>
        </w:r>
      </w:hyperlink>
      <w:r>
        <w:t xml:space="preserve"> и </w:t>
      </w:r>
      <w:hyperlink w:anchor="P409">
        <w:r>
          <w:rPr>
            <w:color w:val="0000FF"/>
          </w:rPr>
          <w:t>"к"</w:t>
        </w:r>
      </w:hyperlink>
      <w:r>
        <w:t xml:space="preserve"> - </w:t>
      </w:r>
      <w:hyperlink w:anchor="P411">
        <w:r>
          <w:rPr>
            <w:color w:val="0000FF"/>
          </w:rPr>
          <w:t>"м" пункта 28</w:t>
        </w:r>
      </w:hyperlink>
      <w:r>
        <w:t xml:space="preserve">, </w:t>
      </w:r>
      <w:hyperlink w:anchor="P414">
        <w:r>
          <w:rPr>
            <w:color w:val="0000FF"/>
          </w:rPr>
          <w:t>"а"</w:t>
        </w:r>
      </w:hyperlink>
      <w:r>
        <w:t xml:space="preserve"> - </w:t>
      </w:r>
      <w:hyperlink w:anchor="P419">
        <w:r>
          <w:rPr>
            <w:color w:val="0000FF"/>
          </w:rPr>
          <w:t>"е"</w:t>
        </w:r>
      </w:hyperlink>
      <w:r>
        <w:t xml:space="preserve"> и </w:t>
      </w:r>
      <w:hyperlink w:anchor="P421">
        <w:r>
          <w:rPr>
            <w:color w:val="0000FF"/>
          </w:rPr>
          <w:t>"з" пункта 28.1</w:t>
        </w:r>
      </w:hyperlink>
      <w:r>
        <w:t xml:space="preserve"> и </w:t>
      </w:r>
      <w:hyperlink w:anchor="P424">
        <w:r>
          <w:rPr>
            <w:color w:val="0000FF"/>
          </w:rPr>
          <w:t>подпунктах "а"</w:t>
        </w:r>
      </w:hyperlink>
      <w:r>
        <w:t xml:space="preserve"> - </w:t>
      </w:r>
      <w:hyperlink w:anchor="P431">
        <w:r>
          <w:rPr>
            <w:color w:val="0000FF"/>
          </w:rPr>
          <w:t>"з"</w:t>
        </w:r>
      </w:hyperlink>
      <w:r>
        <w:t xml:space="preserve"> и </w:t>
      </w:r>
      <w:hyperlink w:anchor="P433">
        <w:r>
          <w:rPr>
            <w:color w:val="0000FF"/>
          </w:rPr>
          <w:t>"к"</w:t>
        </w:r>
      </w:hyperlink>
      <w:r>
        <w:t xml:space="preserve"> - </w:t>
      </w:r>
      <w:hyperlink w:anchor="P435">
        <w:r>
          <w:rPr>
            <w:color w:val="0000FF"/>
          </w:rPr>
          <w:t>"м" пункта 29</w:t>
        </w:r>
      </w:hyperlink>
      <w:r>
        <w:t xml:space="preserve"> настоящих Правил - на 3 процентных пункта, либо по кредитам (займам), кредитный договор о предоставлении которых или дополнительное соглашение о рефинансировании заключены с 7 февраля 2025 г. </w:t>
      </w:r>
      <w:r>
        <w:lastRenderedPageBreak/>
        <w:t>(включительно</w:t>
      </w:r>
      <w:proofErr w:type="gramEnd"/>
      <w:r>
        <w:t xml:space="preserve">) </w:t>
      </w:r>
      <w:proofErr w:type="gramStart"/>
      <w:r>
        <w:t xml:space="preserve">по 6 августа 2025 г. (включительно), на цели, указанные в </w:t>
      </w:r>
      <w:hyperlink w:anchor="P408">
        <w:r>
          <w:rPr>
            <w:color w:val="0000FF"/>
          </w:rPr>
          <w:t>подпункте "и" пункта 28</w:t>
        </w:r>
      </w:hyperlink>
      <w:r>
        <w:t xml:space="preserve">, </w:t>
      </w:r>
      <w:hyperlink w:anchor="P420">
        <w:r>
          <w:rPr>
            <w:color w:val="0000FF"/>
          </w:rPr>
          <w:t>подпункте "ж" пункта 28.1</w:t>
        </w:r>
      </w:hyperlink>
      <w:r>
        <w:t xml:space="preserve"> и </w:t>
      </w:r>
      <w:hyperlink w:anchor="P432">
        <w:r>
          <w:rPr>
            <w:color w:val="0000FF"/>
          </w:rPr>
          <w:t>подпункте "и" пункта 29</w:t>
        </w:r>
      </w:hyperlink>
      <w:r>
        <w:t xml:space="preserve"> настоящих Правил - на 3,5 процентных пункта, по кредитам (займам), кредитный договор о предоставлении которых или дополнительное соглашение о рефинансировании заключены с 7 августа 2025 г. (включительно) по 31 декабря 2025 г. (включительно), на цели, указанные в </w:t>
      </w:r>
      <w:hyperlink w:anchor="P400">
        <w:r>
          <w:rPr>
            <w:color w:val="0000FF"/>
          </w:rPr>
          <w:t>подпунктах</w:t>
        </w:r>
        <w:proofErr w:type="gramEnd"/>
        <w:r>
          <w:rPr>
            <w:color w:val="0000FF"/>
          </w:rPr>
          <w:t xml:space="preserve"> "</w:t>
        </w:r>
        <w:proofErr w:type="gramStart"/>
        <w:r>
          <w:rPr>
            <w:color w:val="0000FF"/>
          </w:rPr>
          <w:t>а"</w:t>
        </w:r>
      </w:hyperlink>
      <w:r>
        <w:t xml:space="preserve"> - </w:t>
      </w:r>
      <w:hyperlink w:anchor="P407">
        <w:r>
          <w:rPr>
            <w:color w:val="0000FF"/>
          </w:rPr>
          <w:t>"з"</w:t>
        </w:r>
      </w:hyperlink>
      <w:r>
        <w:t xml:space="preserve"> и </w:t>
      </w:r>
      <w:hyperlink w:anchor="P409">
        <w:r>
          <w:rPr>
            <w:color w:val="0000FF"/>
          </w:rPr>
          <w:t>"к"</w:t>
        </w:r>
      </w:hyperlink>
      <w:r>
        <w:t xml:space="preserve"> - </w:t>
      </w:r>
      <w:hyperlink w:anchor="P412">
        <w:r>
          <w:rPr>
            <w:color w:val="0000FF"/>
          </w:rPr>
          <w:t>"н" пункта 28</w:t>
        </w:r>
      </w:hyperlink>
      <w:r>
        <w:t xml:space="preserve">, </w:t>
      </w:r>
      <w:hyperlink w:anchor="P414">
        <w:r>
          <w:rPr>
            <w:color w:val="0000FF"/>
          </w:rPr>
          <w:t>"а"</w:t>
        </w:r>
      </w:hyperlink>
      <w:r>
        <w:t xml:space="preserve"> - </w:t>
      </w:r>
      <w:hyperlink w:anchor="P419">
        <w:r>
          <w:rPr>
            <w:color w:val="0000FF"/>
          </w:rPr>
          <w:t>"е"</w:t>
        </w:r>
      </w:hyperlink>
      <w:r>
        <w:t xml:space="preserve"> и </w:t>
      </w:r>
      <w:hyperlink w:anchor="P421">
        <w:r>
          <w:rPr>
            <w:color w:val="0000FF"/>
          </w:rPr>
          <w:t>"з"</w:t>
        </w:r>
      </w:hyperlink>
      <w:r>
        <w:t xml:space="preserve"> - </w:t>
      </w:r>
      <w:hyperlink w:anchor="P422">
        <w:r>
          <w:rPr>
            <w:color w:val="0000FF"/>
          </w:rPr>
          <w:t>"и" пункта 28.1</w:t>
        </w:r>
      </w:hyperlink>
      <w:r>
        <w:t xml:space="preserve"> и </w:t>
      </w:r>
      <w:hyperlink w:anchor="P424">
        <w:r>
          <w:rPr>
            <w:color w:val="0000FF"/>
          </w:rPr>
          <w:t>подпунктах "а"</w:t>
        </w:r>
      </w:hyperlink>
      <w:r>
        <w:t xml:space="preserve"> - </w:t>
      </w:r>
      <w:hyperlink w:anchor="P431">
        <w:r>
          <w:rPr>
            <w:color w:val="0000FF"/>
          </w:rPr>
          <w:t>"з"</w:t>
        </w:r>
      </w:hyperlink>
      <w:r>
        <w:t xml:space="preserve"> и </w:t>
      </w:r>
      <w:hyperlink w:anchor="P433">
        <w:r>
          <w:rPr>
            <w:color w:val="0000FF"/>
          </w:rPr>
          <w:t>"к"</w:t>
        </w:r>
      </w:hyperlink>
      <w:r>
        <w:t xml:space="preserve"> - </w:t>
      </w:r>
      <w:hyperlink w:anchor="P436">
        <w:r>
          <w:rPr>
            <w:color w:val="0000FF"/>
          </w:rPr>
          <w:t>"н" пункта 29</w:t>
        </w:r>
      </w:hyperlink>
      <w:r>
        <w:t xml:space="preserve"> настоящих Правил - на 2,5 процентных пункта, либо по кредитам (займам), кредитный договор о предоставлении которых или дополнительное соглашение о рефинансировании заключены с 7 августа 2025 г. (включительно) по 31 декабря 2025 г. (включительно), на цели, указанные в</w:t>
      </w:r>
      <w:proofErr w:type="gramEnd"/>
      <w:r>
        <w:t xml:space="preserve"> </w:t>
      </w:r>
      <w:hyperlink w:anchor="P408">
        <w:proofErr w:type="gramStart"/>
        <w:r>
          <w:rPr>
            <w:color w:val="0000FF"/>
          </w:rPr>
          <w:t>подпункте "и" пункта 28</w:t>
        </w:r>
      </w:hyperlink>
      <w:r>
        <w:t xml:space="preserve">, </w:t>
      </w:r>
      <w:hyperlink w:anchor="P420">
        <w:r>
          <w:rPr>
            <w:color w:val="0000FF"/>
          </w:rPr>
          <w:t>подпункте "ж" пункта 28.1</w:t>
        </w:r>
      </w:hyperlink>
      <w:r>
        <w:t xml:space="preserve"> и </w:t>
      </w:r>
      <w:hyperlink w:anchor="P432">
        <w:r>
          <w:rPr>
            <w:color w:val="0000FF"/>
          </w:rPr>
          <w:t>подпункте "и" пункта 29</w:t>
        </w:r>
      </w:hyperlink>
      <w:r>
        <w:t xml:space="preserve"> настоящих Правил - на 3 процентных пункта, а по кредитам (займам), кредитный договор о предоставлении которых или дополнительное соглашение о рефинансировании заключены с 1 января 2026 г. (включительно), на цели, указанные в </w:t>
      </w:r>
      <w:hyperlink w:anchor="P400">
        <w:r>
          <w:rPr>
            <w:color w:val="0000FF"/>
          </w:rPr>
          <w:t>подпунктах "а"</w:t>
        </w:r>
      </w:hyperlink>
      <w:r>
        <w:t xml:space="preserve"> - </w:t>
      </w:r>
      <w:hyperlink w:anchor="P407">
        <w:r>
          <w:rPr>
            <w:color w:val="0000FF"/>
          </w:rPr>
          <w:t>"з"</w:t>
        </w:r>
      </w:hyperlink>
      <w:r>
        <w:t xml:space="preserve"> и </w:t>
      </w:r>
      <w:hyperlink w:anchor="P409">
        <w:r>
          <w:rPr>
            <w:color w:val="0000FF"/>
          </w:rPr>
          <w:t>"к"</w:t>
        </w:r>
      </w:hyperlink>
      <w:r>
        <w:t xml:space="preserve"> - </w:t>
      </w:r>
      <w:hyperlink w:anchor="P412">
        <w:r>
          <w:rPr>
            <w:color w:val="0000FF"/>
          </w:rPr>
          <w:t>"н" пункта 28</w:t>
        </w:r>
      </w:hyperlink>
      <w:r>
        <w:t xml:space="preserve">, </w:t>
      </w:r>
      <w:hyperlink w:anchor="P414">
        <w:r>
          <w:rPr>
            <w:color w:val="0000FF"/>
          </w:rPr>
          <w:t>"а"</w:t>
        </w:r>
      </w:hyperlink>
      <w:r>
        <w:t xml:space="preserve"> - </w:t>
      </w:r>
      <w:hyperlink w:anchor="P419">
        <w:r>
          <w:rPr>
            <w:color w:val="0000FF"/>
          </w:rPr>
          <w:t>"е"</w:t>
        </w:r>
      </w:hyperlink>
      <w:r>
        <w:t xml:space="preserve"> и </w:t>
      </w:r>
      <w:hyperlink w:anchor="P421">
        <w:r>
          <w:rPr>
            <w:color w:val="0000FF"/>
          </w:rPr>
          <w:t>"з"</w:t>
        </w:r>
      </w:hyperlink>
      <w:r>
        <w:t xml:space="preserve"> - </w:t>
      </w:r>
      <w:hyperlink w:anchor="P422">
        <w:r>
          <w:rPr>
            <w:color w:val="0000FF"/>
          </w:rPr>
          <w:t>"и" пункта 28.1</w:t>
        </w:r>
      </w:hyperlink>
      <w:r>
        <w:t xml:space="preserve"> и</w:t>
      </w:r>
      <w:proofErr w:type="gramEnd"/>
      <w:r>
        <w:t xml:space="preserve"> </w:t>
      </w:r>
      <w:hyperlink w:anchor="P424">
        <w:proofErr w:type="gramStart"/>
        <w:r>
          <w:rPr>
            <w:color w:val="0000FF"/>
          </w:rPr>
          <w:t>подпунктах "а"</w:t>
        </w:r>
      </w:hyperlink>
      <w:r>
        <w:t xml:space="preserve"> - </w:t>
      </w:r>
      <w:hyperlink w:anchor="P431">
        <w:r>
          <w:rPr>
            <w:color w:val="0000FF"/>
          </w:rPr>
          <w:t>"з"</w:t>
        </w:r>
      </w:hyperlink>
      <w:r>
        <w:t xml:space="preserve"> и </w:t>
      </w:r>
      <w:hyperlink w:anchor="P433">
        <w:r>
          <w:rPr>
            <w:color w:val="0000FF"/>
          </w:rPr>
          <w:t>"к"</w:t>
        </w:r>
      </w:hyperlink>
      <w:r>
        <w:t xml:space="preserve"> - </w:t>
      </w:r>
      <w:hyperlink w:anchor="P436">
        <w:r>
          <w:rPr>
            <w:color w:val="0000FF"/>
          </w:rPr>
          <w:t>"н" пункта 29</w:t>
        </w:r>
      </w:hyperlink>
      <w:r>
        <w:t xml:space="preserve"> настоящих Правил - на 2 процентных пункта, либо по кредитам (займам), кредитный договор о предоставлении которых или дополнительное соглашение о рефинансировании заключены с 1 января 2026 г. (включительно), на цели, указанные в </w:t>
      </w:r>
      <w:hyperlink w:anchor="P408">
        <w:r>
          <w:rPr>
            <w:color w:val="0000FF"/>
          </w:rPr>
          <w:t>подпункте "и" пункта 28</w:t>
        </w:r>
      </w:hyperlink>
      <w:r>
        <w:t xml:space="preserve">, </w:t>
      </w:r>
      <w:hyperlink w:anchor="P420">
        <w:r>
          <w:rPr>
            <w:color w:val="0000FF"/>
          </w:rPr>
          <w:t>подпункте "ж" пункта 28.1</w:t>
        </w:r>
      </w:hyperlink>
      <w:r>
        <w:t xml:space="preserve"> и </w:t>
      </w:r>
      <w:hyperlink w:anchor="P432">
        <w:r>
          <w:rPr>
            <w:color w:val="0000FF"/>
          </w:rPr>
          <w:t>подпункте "и" пункта 29</w:t>
        </w:r>
      </w:hyperlink>
      <w:r>
        <w:t xml:space="preserve"> настоящих Правил - на 2,5 процентных пункта.</w:t>
      </w:r>
      <w:proofErr w:type="gramEnd"/>
    </w:p>
    <w:p w:rsidR="00284FCA" w:rsidRDefault="00284FCA">
      <w:pPr>
        <w:pStyle w:val="ConsPlusNormal"/>
        <w:spacing w:before="220"/>
        <w:ind w:firstLine="540"/>
        <w:jc w:val="both"/>
      </w:pPr>
      <w:bookmarkStart w:id="108" w:name="P474"/>
      <w:bookmarkEnd w:id="108"/>
      <w:r>
        <w:t xml:space="preserve">В случае, предусмотренном </w:t>
      </w:r>
      <w:hyperlink w:anchor="P471">
        <w:r>
          <w:rPr>
            <w:color w:val="0000FF"/>
          </w:rPr>
          <w:t>абзацем пятым</w:t>
        </w:r>
      </w:hyperlink>
      <w:r>
        <w:t xml:space="preserve"> настоящего подпункта, размер процентной ставки по кредитному договору или дополнительному соглашению о рефинансировании не может быть увеличен более чем на 1 процентный пункт.</w:t>
      </w:r>
    </w:p>
    <w:p w:rsidR="00284FCA" w:rsidRDefault="00284FCA">
      <w:pPr>
        <w:pStyle w:val="ConsPlusNormal"/>
        <w:spacing w:before="220"/>
        <w:ind w:firstLine="540"/>
        <w:jc w:val="both"/>
      </w:pPr>
      <w:r>
        <w:t>Соглашением, заключенным между кредитором и заемщиком, размер установленной в кредитном договоре или дополнительному соглашению о рефинансировании процентной ставки может быть снижен. Дополнительно возникающие при этом недополученные доходы кредиторов в рамках настоящих Правил возмещению не подлежат;</w:t>
      </w:r>
    </w:p>
    <w:p w:rsidR="00284FCA" w:rsidRDefault="00284FCA">
      <w:pPr>
        <w:pStyle w:val="ConsPlusNormal"/>
        <w:spacing w:before="220"/>
        <w:ind w:firstLine="540"/>
        <w:jc w:val="both"/>
      </w:pPr>
      <w:proofErr w:type="gramStart"/>
      <w:r>
        <w:t xml:space="preserve">к) кредитору не возмещались и не возмещаются по указанному кредиту (займу) недополученные им доходы в порядке и на условиях, которые предусмотрены </w:t>
      </w:r>
      <w:hyperlink r:id="rId68">
        <w:r>
          <w:rPr>
            <w:color w:val="0000FF"/>
          </w:rPr>
          <w:t>Решением</w:t>
        </w:r>
      </w:hyperlink>
      <w:r>
        <w:t xml:space="preserve"> о порядке предоставления субсидии N 22-67386-00396-Р, </w:t>
      </w:r>
      <w:hyperlink r:id="rId69">
        <w:r>
          <w:rPr>
            <w:color w:val="0000FF"/>
          </w:rPr>
          <w:t>условиями</w:t>
        </w:r>
      </w:hyperlink>
      <w:r>
        <w:t xml:space="preserve"> программы "Дальневосточная и арктическая ипотека", утвержденными Решением о порядке предоставления субсидии N 23-67393-01016-Р, </w:t>
      </w:r>
      <w:hyperlink r:id="rId70">
        <w:r>
          <w:rPr>
            <w:color w:val="0000FF"/>
          </w:rPr>
          <w:t>Правилами</w:t>
        </w:r>
      </w:hyperlink>
      <w:r>
        <w:t xml:space="preserve"> возмещения кредитным и иным организациям недополученных доходов по жилищным (ипотечным) кредитам (займам), выданным работникам аккредитованных организаций, осуществляющих</w:t>
      </w:r>
      <w:proofErr w:type="gramEnd"/>
      <w:r>
        <w:t xml:space="preserve"> </w:t>
      </w:r>
      <w:proofErr w:type="gramStart"/>
      <w:r>
        <w:t xml:space="preserve">деятельность в области информационных технологий, утвержденными Решением о порядке предоставления субсидии N 23-68902-00855-Р, </w:t>
      </w:r>
      <w:hyperlink r:id="rId71">
        <w:r>
          <w:rPr>
            <w:color w:val="0000FF"/>
          </w:rPr>
          <w:t>Правилами</w:t>
        </w:r>
      </w:hyperlink>
      <w:r>
        <w:t xml:space="preserve"> возмещения кредитным и иным организациям недополученных доходов по жилищным (ипотечным) кредитам (займам), выданным гражданам Российской Федерации в 2020 - 2024 годах, утвержденными Решением о порядке предоставления субсидии N 22-67374-00473-Р, </w:t>
      </w:r>
      <w:hyperlink r:id="rId72">
        <w:r>
          <w:rPr>
            <w:color w:val="0000FF"/>
          </w:rPr>
          <w:t>Правилами</w:t>
        </w:r>
      </w:hyperlink>
      <w:r>
        <w:t xml:space="preserve"> возмещения российским кредитным и иным организациям недополученных ими доходов по кредитам (займам), выданным гражданам Российской Федерации для</w:t>
      </w:r>
      <w:proofErr w:type="gramEnd"/>
      <w:r>
        <w:t xml:space="preserve"> приобретения или строительства жилых помещений на территориях Донецкой Народной Республики, Луганской Народной Республики, Запорожской и Херсонской областей, а также на территориях иных субъектов Российской Федерации, </w:t>
      </w:r>
      <w:proofErr w:type="gramStart"/>
      <w:r>
        <w:t>утвержденными</w:t>
      </w:r>
      <w:proofErr w:type="gramEnd"/>
      <w:r>
        <w:t xml:space="preserve"> Решением о порядке предоставления субсидии N 24-68903-01277-Р.</w:t>
      </w:r>
    </w:p>
    <w:p w:rsidR="00284FCA" w:rsidRDefault="00284FCA">
      <w:pPr>
        <w:pStyle w:val="ConsPlusNormal"/>
        <w:spacing w:before="220"/>
        <w:ind w:firstLine="540"/>
        <w:jc w:val="both"/>
      </w:pPr>
      <w:r>
        <w:t xml:space="preserve">За счет средств бюджетов субъектов Российской Федерации, местных бюджетов и (или) иных источников финансирования (в том числе организаций-работодателей) кредиторам могут возмещаться дополнительные недополученные доходы по кредитам (займам), выданным заемщикам на указанные в </w:t>
      </w:r>
      <w:hyperlink w:anchor="P399">
        <w:r>
          <w:rPr>
            <w:color w:val="0000FF"/>
          </w:rPr>
          <w:t>пунктах 28</w:t>
        </w:r>
      </w:hyperlink>
      <w:r>
        <w:t xml:space="preserve"> - </w:t>
      </w:r>
      <w:hyperlink w:anchor="P423">
        <w:r>
          <w:rPr>
            <w:color w:val="0000FF"/>
          </w:rPr>
          <w:t>29</w:t>
        </w:r>
      </w:hyperlink>
      <w:r>
        <w:t xml:space="preserve"> настоящих Правил цели;</w:t>
      </w:r>
    </w:p>
    <w:p w:rsidR="00284FCA" w:rsidRDefault="00284FCA">
      <w:pPr>
        <w:pStyle w:val="ConsPlusNormal"/>
        <w:spacing w:before="220"/>
        <w:ind w:firstLine="540"/>
        <w:jc w:val="both"/>
      </w:pPr>
      <w:bookmarkStart w:id="109" w:name="P478"/>
      <w:bookmarkEnd w:id="109"/>
      <w:r>
        <w:t xml:space="preserve">л) в течение всего срока действия кредитного договора заемщик, соответствующий требованиям </w:t>
      </w:r>
      <w:hyperlink w:anchor="P442">
        <w:r>
          <w:rPr>
            <w:color w:val="0000FF"/>
          </w:rPr>
          <w:t>пункта 31</w:t>
        </w:r>
      </w:hyperlink>
      <w:r>
        <w:t xml:space="preserve"> настоящих Правил, является (с учетом особенностей, предусмотренных </w:t>
      </w:r>
      <w:hyperlink w:anchor="P493">
        <w:r>
          <w:rPr>
            <w:color w:val="0000FF"/>
          </w:rPr>
          <w:t>подпунктом "р"</w:t>
        </w:r>
      </w:hyperlink>
      <w:r>
        <w:t xml:space="preserve"> настоящего пункта):</w:t>
      </w:r>
    </w:p>
    <w:p w:rsidR="00284FCA" w:rsidRDefault="00284FCA">
      <w:pPr>
        <w:pStyle w:val="ConsPlusNormal"/>
        <w:spacing w:before="220"/>
        <w:ind w:firstLine="540"/>
        <w:jc w:val="both"/>
      </w:pPr>
      <w:bookmarkStart w:id="110" w:name="P479"/>
      <w:bookmarkEnd w:id="110"/>
      <w:proofErr w:type="gramStart"/>
      <w:r>
        <w:lastRenderedPageBreak/>
        <w:t xml:space="preserve">в предусмотренных </w:t>
      </w:r>
      <w:hyperlink w:anchor="P400">
        <w:r>
          <w:rPr>
            <w:color w:val="0000FF"/>
          </w:rPr>
          <w:t>подпунктами "а"</w:t>
        </w:r>
      </w:hyperlink>
      <w:r>
        <w:t xml:space="preserve"> и </w:t>
      </w:r>
      <w:hyperlink w:anchor="P402">
        <w:r>
          <w:rPr>
            <w:color w:val="0000FF"/>
          </w:rPr>
          <w:t>"в" пункта 28</w:t>
        </w:r>
      </w:hyperlink>
      <w:r>
        <w:t xml:space="preserve">, </w:t>
      </w:r>
      <w:hyperlink w:anchor="P414">
        <w:r>
          <w:rPr>
            <w:color w:val="0000FF"/>
          </w:rPr>
          <w:t>подпунктами "а"</w:t>
        </w:r>
      </w:hyperlink>
      <w:r>
        <w:t xml:space="preserve"> и </w:t>
      </w:r>
      <w:hyperlink w:anchor="P416">
        <w:r>
          <w:rPr>
            <w:color w:val="0000FF"/>
          </w:rPr>
          <w:t>"в" пункта 28.1</w:t>
        </w:r>
      </w:hyperlink>
      <w:r>
        <w:t xml:space="preserve"> и </w:t>
      </w:r>
      <w:hyperlink w:anchor="P424">
        <w:r>
          <w:rPr>
            <w:color w:val="0000FF"/>
          </w:rPr>
          <w:t>подпунктами "а"</w:t>
        </w:r>
      </w:hyperlink>
      <w:r>
        <w:t xml:space="preserve"> и </w:t>
      </w:r>
      <w:hyperlink w:anchor="P426">
        <w:r>
          <w:rPr>
            <w:color w:val="0000FF"/>
          </w:rPr>
          <w:t>"в" пункта 29</w:t>
        </w:r>
      </w:hyperlink>
      <w:r>
        <w:t xml:space="preserve"> настоящих Правил случаях участником долевого строительства на основании зарегистрированного в установленном порядке договора участия в долевом строительстве, а после передачи объекта долевого строительства заемщику - собственником или одним из собственников (участников общей долевой собственности или общей совместной собственности) соответствующего объекта</w:t>
      </w:r>
      <w:proofErr w:type="gramEnd"/>
      <w:r>
        <w:t xml:space="preserve"> недвижимости, в целях </w:t>
      </w:r>
      <w:proofErr w:type="gramStart"/>
      <w:r>
        <w:t>приобретения</w:t>
      </w:r>
      <w:proofErr w:type="gramEnd"/>
      <w:r>
        <w:t xml:space="preserve"> которого был заключен кредитный договор и выдан кредит (заем);</w:t>
      </w:r>
    </w:p>
    <w:p w:rsidR="00284FCA" w:rsidRDefault="00284FCA">
      <w:pPr>
        <w:pStyle w:val="ConsPlusNormal"/>
        <w:spacing w:before="220"/>
        <w:ind w:firstLine="540"/>
        <w:jc w:val="both"/>
      </w:pPr>
      <w:proofErr w:type="gramStart"/>
      <w:r>
        <w:t xml:space="preserve">в предусмотренных </w:t>
      </w:r>
      <w:hyperlink w:anchor="P401">
        <w:r>
          <w:rPr>
            <w:color w:val="0000FF"/>
          </w:rPr>
          <w:t>подпунктами "б"</w:t>
        </w:r>
      </w:hyperlink>
      <w:r>
        <w:t xml:space="preserve">, </w:t>
      </w:r>
      <w:hyperlink w:anchor="P403">
        <w:r>
          <w:rPr>
            <w:color w:val="0000FF"/>
          </w:rPr>
          <w:t>"г"</w:t>
        </w:r>
      </w:hyperlink>
      <w:r>
        <w:t xml:space="preserve"> - </w:t>
      </w:r>
      <w:hyperlink w:anchor="P407">
        <w:r>
          <w:rPr>
            <w:color w:val="0000FF"/>
          </w:rPr>
          <w:t>"з"</w:t>
        </w:r>
      </w:hyperlink>
      <w:r>
        <w:t xml:space="preserve"> и </w:t>
      </w:r>
      <w:hyperlink w:anchor="P409">
        <w:r>
          <w:rPr>
            <w:color w:val="0000FF"/>
          </w:rPr>
          <w:t>"к" пункта 28</w:t>
        </w:r>
      </w:hyperlink>
      <w:r>
        <w:t xml:space="preserve">, </w:t>
      </w:r>
      <w:hyperlink w:anchor="P415">
        <w:r>
          <w:rPr>
            <w:color w:val="0000FF"/>
          </w:rPr>
          <w:t>подпунктами "б</w:t>
        </w:r>
      </w:hyperlink>
      <w:r>
        <w:t xml:space="preserve">, </w:t>
      </w:r>
      <w:hyperlink w:anchor="P417">
        <w:r>
          <w:rPr>
            <w:color w:val="0000FF"/>
          </w:rPr>
          <w:t>"г"</w:t>
        </w:r>
      </w:hyperlink>
      <w:r>
        <w:t xml:space="preserve"> - </w:t>
      </w:r>
      <w:hyperlink w:anchor="P419">
        <w:r>
          <w:rPr>
            <w:color w:val="0000FF"/>
          </w:rPr>
          <w:t>"е"</w:t>
        </w:r>
      </w:hyperlink>
      <w:r>
        <w:t xml:space="preserve"> и </w:t>
      </w:r>
      <w:hyperlink w:anchor="P421">
        <w:r>
          <w:rPr>
            <w:color w:val="0000FF"/>
          </w:rPr>
          <w:t>"з" пункта 28.1</w:t>
        </w:r>
      </w:hyperlink>
      <w:r>
        <w:t xml:space="preserve"> и </w:t>
      </w:r>
      <w:hyperlink w:anchor="P425">
        <w:r>
          <w:rPr>
            <w:color w:val="0000FF"/>
          </w:rPr>
          <w:t>подпунктами "б"</w:t>
        </w:r>
      </w:hyperlink>
      <w:r>
        <w:t xml:space="preserve">, </w:t>
      </w:r>
      <w:hyperlink w:anchor="P427">
        <w:r>
          <w:rPr>
            <w:color w:val="0000FF"/>
          </w:rPr>
          <w:t>"г"</w:t>
        </w:r>
      </w:hyperlink>
      <w:r>
        <w:t xml:space="preserve"> - </w:t>
      </w:r>
      <w:hyperlink w:anchor="P431">
        <w:r>
          <w:rPr>
            <w:color w:val="0000FF"/>
          </w:rPr>
          <w:t>"з"</w:t>
        </w:r>
      </w:hyperlink>
      <w:r>
        <w:t xml:space="preserve"> и </w:t>
      </w:r>
      <w:hyperlink w:anchor="P433">
        <w:r>
          <w:rPr>
            <w:color w:val="0000FF"/>
          </w:rPr>
          <w:t>"к" пункта 29</w:t>
        </w:r>
      </w:hyperlink>
      <w:r>
        <w:t xml:space="preserve"> настоящих Правил случаях стороной договора купли-продажи объекта недвижимости, а после передачи объекта недвижимости заемщику - собственником или одним из собственников (участников общей долевой собственности или общей совместной собственности) соответствующего объекта недвижимости, в целях приобретения</w:t>
      </w:r>
      <w:proofErr w:type="gramEnd"/>
      <w:r>
        <w:t xml:space="preserve"> </w:t>
      </w:r>
      <w:proofErr w:type="gramStart"/>
      <w:r>
        <w:t>которого</w:t>
      </w:r>
      <w:proofErr w:type="gramEnd"/>
      <w:r>
        <w:t xml:space="preserve"> был заключен кредитный договор и выдан кредит (заем);</w:t>
      </w:r>
    </w:p>
    <w:p w:rsidR="00284FCA" w:rsidRDefault="00284FCA">
      <w:pPr>
        <w:pStyle w:val="ConsPlusNormal"/>
        <w:spacing w:before="220"/>
        <w:ind w:firstLine="540"/>
        <w:jc w:val="both"/>
      </w:pPr>
      <w:bookmarkStart w:id="111" w:name="P481"/>
      <w:bookmarkEnd w:id="111"/>
      <w:proofErr w:type="gramStart"/>
      <w:r>
        <w:t xml:space="preserve">в предусмотренном </w:t>
      </w:r>
      <w:hyperlink w:anchor="P408">
        <w:r>
          <w:rPr>
            <w:color w:val="0000FF"/>
          </w:rPr>
          <w:t>подпунктом "и" пункта 28</w:t>
        </w:r>
      </w:hyperlink>
      <w:r>
        <w:t xml:space="preserve">, </w:t>
      </w:r>
      <w:hyperlink w:anchor="P420">
        <w:r>
          <w:rPr>
            <w:color w:val="0000FF"/>
          </w:rPr>
          <w:t>подпунктом "ж" пункта 28.1</w:t>
        </w:r>
      </w:hyperlink>
      <w:r>
        <w:t xml:space="preserve"> и </w:t>
      </w:r>
      <w:hyperlink w:anchor="P432">
        <w:r>
          <w:rPr>
            <w:color w:val="0000FF"/>
          </w:rPr>
          <w:t>подпунктом "и" пункта 29</w:t>
        </w:r>
      </w:hyperlink>
      <w:r>
        <w:t xml:space="preserve"> настоящих Правил случае стороной договора подряда на строительство индивидуального жилого дома, в целях строительства которого был заключен кредитный договор и выдан кредит (заем), и правообладателем земельного участка, на котором осуществляется строительство индивидуального жилого дома, если кредит выдан также в целях приобретения земельного участка в собственность</w:t>
      </w:r>
      <w:proofErr w:type="gramEnd"/>
      <w:r>
        <w:t xml:space="preserve"> для строительства на нем индивидуального жилого дома, а после передачи индивидуального жилого дома заемщику - собственником или одним из собственников (участников общей долевой собственности или общей совместной собственности) указанного индивидуального жилого дома и собственником земельного участка, на котором расположен такой индивидуальный жилой дом;</w:t>
      </w:r>
    </w:p>
    <w:p w:rsidR="00284FCA" w:rsidRDefault="00284FCA">
      <w:pPr>
        <w:pStyle w:val="ConsPlusNormal"/>
        <w:spacing w:before="220"/>
        <w:ind w:firstLine="540"/>
        <w:jc w:val="both"/>
      </w:pPr>
      <w:proofErr w:type="gramStart"/>
      <w:r>
        <w:t xml:space="preserve">заемщиком (солидарным заемщиком либо поручителем) по единственному кредитному договору, по которому кредитор получает или ранее получал возмещение недополученных доходов в соответствии с настоящими Правилами, а также не является заемщиком (солидарным заемщиком и (или) поручителем) по кредитным договорам, заключенным начиная с 23 декабря 2023 г. и в отношении которых кредитор получает (ранее получал) возмещение недополученных доходов в соответствии с </w:t>
      </w:r>
      <w:hyperlink r:id="rId73">
        <w:r>
          <w:rPr>
            <w:color w:val="0000FF"/>
          </w:rPr>
          <w:t>Решением</w:t>
        </w:r>
      </w:hyperlink>
      <w:r>
        <w:t xml:space="preserve"> о</w:t>
      </w:r>
      <w:proofErr w:type="gramEnd"/>
      <w:r>
        <w:t xml:space="preserve"> </w:t>
      </w:r>
      <w:proofErr w:type="gramStart"/>
      <w:r>
        <w:t xml:space="preserve">порядке предоставления субсидии N 22-67386-00396-Р, или в соответствии с </w:t>
      </w:r>
      <w:hyperlink r:id="rId74">
        <w:r>
          <w:rPr>
            <w:color w:val="0000FF"/>
          </w:rPr>
          <w:t>условиями</w:t>
        </w:r>
      </w:hyperlink>
      <w:r>
        <w:t xml:space="preserve"> программы "Дальневосточная и арктическая ипотека", утвержденными Решением о порядке предоставления субсидии N 23-67393-01016-Р, или в соответствии с </w:t>
      </w:r>
      <w:hyperlink r:id="rId75">
        <w:r>
          <w:rPr>
            <w:color w:val="0000FF"/>
          </w:rPr>
          <w:t>Правилами</w:t>
        </w:r>
      </w:hyperlink>
      <w:r>
        <w:t xml:space="preserve"> возмещения кредитным и иным организациям недополученных доходов по жилищным (ипотечным) кредитам (займам), выданным работникам аккредитованных организаций, осуществляющих деятельность в области информационных технологий, утвержденными Решением о порядке предоставления субсидии N 23-68902-00855-Р, или в</w:t>
      </w:r>
      <w:proofErr w:type="gramEnd"/>
      <w:r>
        <w:t xml:space="preserve"> </w:t>
      </w:r>
      <w:proofErr w:type="gramStart"/>
      <w:r>
        <w:t xml:space="preserve">соответствии с </w:t>
      </w:r>
      <w:hyperlink r:id="rId76">
        <w:r>
          <w:rPr>
            <w:color w:val="0000FF"/>
          </w:rPr>
          <w:t>Правилами</w:t>
        </w:r>
      </w:hyperlink>
      <w:r>
        <w:t xml:space="preserve"> возмещения кредитным и иным организациям недополученных доходов по жилищным (ипотечным) кредитам (займам), выданным гражданам Российской Федерации в 2020 - 2024 годах, утвержденными Решением о порядке предоставления субсидии N 22-67374-00473-Р, или в соответствии с </w:t>
      </w:r>
      <w:hyperlink r:id="rId77">
        <w:r>
          <w:rPr>
            <w:color w:val="0000FF"/>
          </w:rPr>
          <w:t>Правилами</w:t>
        </w:r>
      </w:hyperlink>
      <w:r>
        <w:t xml:space="preserve"> возмещения российским кредитным и иным организациям недополученных ими доходов по кредитам (займам), выданным гражданам Российской Федерации для приобретения или строительства жилых помещений на территориях</w:t>
      </w:r>
      <w:proofErr w:type="gramEnd"/>
      <w:r>
        <w:t xml:space="preserve"> Донецкой Народной Республики, Луганской Народной Республики, Запорожской и Херсонской областей, а также на территориях иных субъектов Российской Федерации, </w:t>
      </w:r>
      <w:proofErr w:type="gramStart"/>
      <w:r>
        <w:t>утвержденными</w:t>
      </w:r>
      <w:proofErr w:type="gramEnd"/>
      <w:r>
        <w:t xml:space="preserve"> Решением о порядке предоставления субсидии N 24-68903-01277-Р. </w:t>
      </w:r>
      <w:proofErr w:type="gramStart"/>
      <w:r>
        <w:t>В случае рождения у заемщика (солидарного заемщика и (или) поручителя) по указанным в настоящем абзаце кредитам (займам), заключенным с 23 декабря 2023 г., ребенка после даты заключения соответствующего кредитного договора и его полного погашения такие кредитные договоры не учитываются при определении соответствия условию, предусмотренному настоящим абзацем, при заключении нового кредитного договора с таким заемщиком (солидарным заемщиком и (или) поручителем) на</w:t>
      </w:r>
      <w:proofErr w:type="gramEnd"/>
      <w:r>
        <w:t xml:space="preserve"> </w:t>
      </w:r>
      <w:proofErr w:type="gramStart"/>
      <w:r>
        <w:t>условиях</w:t>
      </w:r>
      <w:proofErr w:type="gramEnd"/>
      <w:r>
        <w:t xml:space="preserve">, определенных настоящими Правилами. </w:t>
      </w:r>
      <w:proofErr w:type="gramStart"/>
      <w:r>
        <w:t xml:space="preserve">В случае заключения заемщиком (солидарным заемщиком и (или) поручителем) кредитных договоров на цели, </w:t>
      </w:r>
      <w:r>
        <w:lastRenderedPageBreak/>
        <w:t xml:space="preserve">предусмотренные </w:t>
      </w:r>
      <w:hyperlink w:anchor="P412">
        <w:r>
          <w:rPr>
            <w:color w:val="0000FF"/>
          </w:rPr>
          <w:t>подпунктом "н" пункта 28</w:t>
        </w:r>
      </w:hyperlink>
      <w:r>
        <w:t xml:space="preserve">, </w:t>
      </w:r>
      <w:hyperlink w:anchor="P422">
        <w:r>
          <w:rPr>
            <w:color w:val="0000FF"/>
          </w:rPr>
          <w:t>подпунктом "и" пункта 28.1</w:t>
        </w:r>
      </w:hyperlink>
      <w:r>
        <w:t xml:space="preserve"> и </w:t>
      </w:r>
      <w:hyperlink w:anchor="P436">
        <w:r>
          <w:rPr>
            <w:color w:val="0000FF"/>
          </w:rPr>
          <w:t>подпункта "н" пункта 29</w:t>
        </w:r>
      </w:hyperlink>
      <w:r>
        <w:t xml:space="preserve"> настоящих Правил (далее - последующий кредит (</w:t>
      </w:r>
      <w:proofErr w:type="spellStart"/>
      <w:r>
        <w:t>займ</w:t>
      </w:r>
      <w:proofErr w:type="spellEnd"/>
      <w:r>
        <w:t>)), а также дополнительных соглашений о рефинансировании, предусматривающих уменьшение процентной ставки в отношении части кредита (займа), превышающей 6 млн. рублей - для жилых помещений, расположенных на территориях субъектов Российской</w:t>
      </w:r>
      <w:proofErr w:type="gramEnd"/>
      <w:r>
        <w:t xml:space="preserve"> </w:t>
      </w:r>
      <w:proofErr w:type="gramStart"/>
      <w:r>
        <w:t>Федерации, за исключением г. Москвы, Московской области, г. Санкт-Петербурга и Ленинградской области, или 12 млн. рублей - для жилых помещений, расположенных на территориях г. Москвы, Московской области, г. Санкт-Петербурга и Ленинградской области (далее - последующее дополнительное соглашение о рефинансировании в отношении превышающей части кредита (займа)), такие кредитные договоры не учитываются при определении соответствия условию, предусмотренному настоящим абзацем, при заключении нового кредитного договора</w:t>
      </w:r>
      <w:proofErr w:type="gramEnd"/>
      <w:r>
        <w:t xml:space="preserve"> с таким заемщиком (солидарным заемщиком и (или) поручителем) на условиях, определенных настоящими Правилами.</w:t>
      </w:r>
    </w:p>
    <w:p w:rsidR="00284FCA" w:rsidRDefault="00284FCA">
      <w:pPr>
        <w:pStyle w:val="ConsPlusNormal"/>
        <w:spacing w:before="220"/>
        <w:ind w:firstLine="540"/>
        <w:jc w:val="both"/>
      </w:pPr>
      <w:r>
        <w:t xml:space="preserve">При этом форма, сроки и периодичность предоставления заемщиком кредитору сведений, подтверждающих выполнение заемщиком требований, указанных в </w:t>
      </w:r>
      <w:hyperlink w:anchor="P479">
        <w:r>
          <w:rPr>
            <w:color w:val="0000FF"/>
          </w:rPr>
          <w:t>абзацах втором</w:t>
        </w:r>
      </w:hyperlink>
      <w:r>
        <w:t xml:space="preserve"> - </w:t>
      </w:r>
      <w:hyperlink w:anchor="P481">
        <w:r>
          <w:rPr>
            <w:color w:val="0000FF"/>
          </w:rPr>
          <w:t>четвертом</w:t>
        </w:r>
      </w:hyperlink>
      <w:r>
        <w:t xml:space="preserve"> настоящего подпункта, должны быть предусмотрены кредитным договором.</w:t>
      </w:r>
    </w:p>
    <w:p w:rsidR="00284FCA" w:rsidRDefault="00284FCA">
      <w:pPr>
        <w:pStyle w:val="ConsPlusNormal"/>
        <w:spacing w:before="220"/>
        <w:ind w:firstLine="540"/>
        <w:jc w:val="both"/>
      </w:pPr>
      <w:proofErr w:type="gramStart"/>
      <w:r>
        <w:t xml:space="preserve">м) в соответствии с условиями кредитного договора или дополнительного соглашения о рефинансировании и договора поручительства заемщик (каждый из солидарных заемщиков) и поручитель (при наличии поручительства) обязуются дать согласие на сбор и обработку обществом персональных данных, а также согласие на предоставление кредитором в общество информации, подтверждающей уплату заемщиком в полном объеме за счет средств кредита (займа) и средств, предусмотренных </w:t>
      </w:r>
      <w:hyperlink w:anchor="P457">
        <w:r>
          <w:rPr>
            <w:color w:val="0000FF"/>
          </w:rPr>
          <w:t>подпунктом "е</w:t>
        </w:r>
        <w:proofErr w:type="gramEnd"/>
        <w:r>
          <w:rPr>
            <w:color w:val="0000FF"/>
          </w:rPr>
          <w:t>"</w:t>
        </w:r>
      </w:hyperlink>
      <w:r>
        <w:t xml:space="preserve"> </w:t>
      </w:r>
      <w:proofErr w:type="gramStart"/>
      <w:r>
        <w:t xml:space="preserve">настоящего пункта, цены договоров участия в долевом строительстве, заключенных в соответствии с положениями Федерального </w:t>
      </w:r>
      <w:hyperlink r:id="rId78">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договоров подряда на строительство индивидуального жилого дома, а также договоров купли-продажи, предусмотренных </w:t>
      </w:r>
      <w:hyperlink w:anchor="P399">
        <w:r>
          <w:rPr>
            <w:color w:val="0000FF"/>
          </w:rPr>
          <w:t>пунктами 28</w:t>
        </w:r>
      </w:hyperlink>
      <w:r>
        <w:t xml:space="preserve"> - </w:t>
      </w:r>
      <w:hyperlink w:anchor="P423">
        <w:r>
          <w:rPr>
            <w:color w:val="0000FF"/>
          </w:rPr>
          <w:t>29</w:t>
        </w:r>
      </w:hyperlink>
      <w:r>
        <w:t xml:space="preserve"> настоящих Правил, в целях реализации обществом предусмотренных настоящими Правилами</w:t>
      </w:r>
      <w:proofErr w:type="gramEnd"/>
      <w:r>
        <w:t xml:space="preserve"> мероприятий.</w:t>
      </w:r>
    </w:p>
    <w:p w:rsidR="00284FCA" w:rsidRDefault="00284FCA">
      <w:pPr>
        <w:pStyle w:val="ConsPlusNormal"/>
        <w:spacing w:before="220"/>
        <w:ind w:firstLine="540"/>
        <w:jc w:val="both"/>
      </w:pPr>
      <w:proofErr w:type="gramStart"/>
      <w:r>
        <w:t xml:space="preserve">н) информация о заключении кредитного договора или дополнительного соглашения о рефинансировании, по которому в соответствии с настоящими Правилами должно осуществляться возмещение недополученных доходов, являющаяся частью предоставляемого кредитором в общество </w:t>
      </w:r>
      <w:hyperlink w:anchor="P604">
        <w:r>
          <w:rPr>
            <w:color w:val="0000FF"/>
          </w:rPr>
          <w:t>заявления</w:t>
        </w:r>
      </w:hyperlink>
      <w:r>
        <w:t>, предоставлена кредитором обществу не позднее месяца, следующего за месяцем выдачи кредита (займа) на основании указанного кредитного договора или дополнительного соглашения о рефинансировании, по форме согласно приложению N 2.</w:t>
      </w:r>
      <w:proofErr w:type="gramEnd"/>
    </w:p>
    <w:p w:rsidR="00284FCA" w:rsidRDefault="00284FCA">
      <w:pPr>
        <w:pStyle w:val="ConsPlusNormal"/>
        <w:spacing w:before="220"/>
        <w:ind w:firstLine="540"/>
        <w:jc w:val="both"/>
      </w:pPr>
      <w:proofErr w:type="gramStart"/>
      <w:r>
        <w:t xml:space="preserve">о) в отношении предусмотренных </w:t>
      </w:r>
      <w:hyperlink w:anchor="P399">
        <w:r>
          <w:rPr>
            <w:color w:val="0000FF"/>
          </w:rPr>
          <w:t>пунктами 28</w:t>
        </w:r>
      </w:hyperlink>
      <w:r>
        <w:t xml:space="preserve"> - </w:t>
      </w:r>
      <w:hyperlink w:anchor="P423">
        <w:r>
          <w:rPr>
            <w:color w:val="0000FF"/>
          </w:rPr>
          <w:t>29</w:t>
        </w:r>
      </w:hyperlink>
      <w:r>
        <w:t xml:space="preserve"> настоящих Правил договоров участия в долевом строительстве, заключенных в соответствии с положениями Федерального </w:t>
      </w:r>
      <w:hyperlink r:id="rId79">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договоров подряда на строительство индивидуального жилого дома, а также договоров купли-продажи заемщиком за счет средств кредита (займа) и</w:t>
      </w:r>
      <w:proofErr w:type="gramEnd"/>
      <w:r>
        <w:t xml:space="preserve"> средств, предусмотренных </w:t>
      </w:r>
      <w:hyperlink w:anchor="P457">
        <w:r>
          <w:rPr>
            <w:color w:val="0000FF"/>
          </w:rPr>
          <w:t>подпунктом "е"</w:t>
        </w:r>
      </w:hyperlink>
      <w:r>
        <w:t xml:space="preserve"> настоящего пункта (за исключением средств финансовой помощи из бюджетов субъектов Российской Федерации, местных бюджетов либо от организаций-работодателей, и (или) путем распоряжения полностью или частично средствами материнского (семейного) капитала), уплачена в полном объеме цена такого договора;</w:t>
      </w:r>
    </w:p>
    <w:p w:rsidR="00284FCA" w:rsidRDefault="00284FCA">
      <w:pPr>
        <w:pStyle w:val="ConsPlusNormal"/>
        <w:spacing w:before="220"/>
        <w:ind w:firstLine="540"/>
        <w:jc w:val="both"/>
      </w:pPr>
      <w:r>
        <w:t xml:space="preserve">При определении соответствия условию, предусмотренному настоящим подпунктом, учитывается дата перевода денежных средств заемщиком на счетах </w:t>
      </w:r>
      <w:proofErr w:type="spellStart"/>
      <w:r>
        <w:t>эскроу</w:t>
      </w:r>
      <w:proofErr w:type="spellEnd"/>
      <w:r>
        <w:t xml:space="preserve">, за исключением случаев, предусмотренных действующим законодательством Российской Федерации, когда при заключении договоров участия в долевом строительстве размещение денежных средств участника долевого строительства на счетах </w:t>
      </w:r>
      <w:proofErr w:type="spellStart"/>
      <w:r>
        <w:t>эскроу</w:t>
      </w:r>
      <w:proofErr w:type="spellEnd"/>
      <w:r>
        <w:t xml:space="preserve"> не требуется.</w:t>
      </w:r>
    </w:p>
    <w:p w:rsidR="00284FCA" w:rsidRDefault="00284FCA">
      <w:pPr>
        <w:pStyle w:val="ConsPlusNormal"/>
        <w:spacing w:before="220"/>
        <w:ind w:firstLine="540"/>
        <w:jc w:val="both"/>
      </w:pPr>
      <w:bookmarkStart w:id="112" w:name="P488"/>
      <w:bookmarkEnd w:id="112"/>
      <w:r>
        <w:t xml:space="preserve">п) в отношении кредитных договоров о предоставлении кредита (займа) на цель, </w:t>
      </w:r>
      <w:r>
        <w:lastRenderedPageBreak/>
        <w:t xml:space="preserve">предусмотренную </w:t>
      </w:r>
      <w:hyperlink w:anchor="P409">
        <w:r>
          <w:rPr>
            <w:color w:val="0000FF"/>
          </w:rPr>
          <w:t>подпунктом "к" пункта 28</w:t>
        </w:r>
      </w:hyperlink>
      <w:r>
        <w:t xml:space="preserve"> настоящих Правил:</w:t>
      </w:r>
    </w:p>
    <w:p w:rsidR="00284FCA" w:rsidRDefault="00284FCA">
      <w:pPr>
        <w:pStyle w:val="ConsPlusNormal"/>
        <w:spacing w:before="220"/>
        <w:ind w:firstLine="540"/>
        <w:jc w:val="both"/>
      </w:pPr>
      <w:proofErr w:type="gramStart"/>
      <w:r>
        <w:t>готовое жилое помещение в многоквартирном доме расположено в границах населенных пунктов, имеющих статус города (за исключением населенных пунктов, входящих в состав города федерального значения Москва, города федерального значения Санкт-Петербург, Московской области и Ленинградской области), в котором отсутствуют строящиеся многоквартирные дома или количество строящихся многоквартирных жилых домов не превышает 2 штук согласно данным проектных деклараций, размещенных в единой информационной системе жилищного</w:t>
      </w:r>
      <w:proofErr w:type="gramEnd"/>
      <w:r>
        <w:t xml:space="preserve"> </w:t>
      </w:r>
      <w:proofErr w:type="gramStart"/>
      <w:r>
        <w:t xml:space="preserve">строительства, без учета многоквартирных домов, сведения о которых включены в единый реестр проблемных объектов в соответствии со </w:t>
      </w:r>
      <w:hyperlink r:id="rId80">
        <w:r>
          <w:rPr>
            <w:color w:val="0000FF"/>
          </w:rPr>
          <w:t>статьей 23.1</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состоянию на 1 января года, в котором заключен кредитный договор (в отношении кредитных договоров, заключенных с 1</w:t>
      </w:r>
      <w:proofErr w:type="gramEnd"/>
      <w:r>
        <w:t xml:space="preserve"> января по 30 июня соответствующего года), либо на 1 июля года, в котором заключен кредитный договор (в отношении кредитных договоров, заключенных с 1 июля по 31 декабря соответствующего года).</w:t>
      </w:r>
    </w:p>
    <w:p w:rsidR="00284FCA" w:rsidRDefault="00284FCA">
      <w:pPr>
        <w:pStyle w:val="ConsPlusNormal"/>
        <w:spacing w:before="220"/>
        <w:ind w:firstLine="540"/>
        <w:jc w:val="both"/>
      </w:pPr>
      <w:r>
        <w:t>многоквартирный дом не признан аварийным по данным Государственной информационной системы жилищно-коммунального хозяйства по состоянию на дату заключения кредитного договора;</w:t>
      </w:r>
    </w:p>
    <w:p w:rsidR="00284FCA" w:rsidRDefault="00284FCA">
      <w:pPr>
        <w:pStyle w:val="ConsPlusNormal"/>
        <w:spacing w:before="220"/>
        <w:ind w:firstLine="540"/>
        <w:jc w:val="both"/>
      </w:pPr>
      <w:r>
        <w:t>год постройки многоквартирного дома по данным Государственной информационной системы жилищно-коммунального хозяйства не может отстоять более чем на 20 лет от года заключения кредитного договора;</w:t>
      </w:r>
    </w:p>
    <w:p w:rsidR="00284FCA" w:rsidRDefault="00284FCA">
      <w:pPr>
        <w:pStyle w:val="ConsPlusNormal"/>
        <w:spacing w:before="220"/>
        <w:ind w:firstLine="540"/>
        <w:jc w:val="both"/>
      </w:pPr>
      <w:r>
        <w:t xml:space="preserve">готовое жилое помещение, на цель приобретения которого выдан кредит (заем), не является готовым жилым </w:t>
      </w:r>
      <w:proofErr w:type="gramStart"/>
      <w:r>
        <w:t>помещением</w:t>
      </w:r>
      <w:proofErr w:type="gramEnd"/>
      <w:r>
        <w:t xml:space="preserve"> для приобретения которого выдавался кредит (заем) на цель, предусмотренную </w:t>
      </w:r>
      <w:hyperlink w:anchor="P409">
        <w:r>
          <w:rPr>
            <w:color w:val="0000FF"/>
          </w:rPr>
          <w:t>подпунктом "к" пункта 28</w:t>
        </w:r>
      </w:hyperlink>
      <w:r>
        <w:t xml:space="preserve"> настоящих Правил;</w:t>
      </w:r>
    </w:p>
    <w:p w:rsidR="00284FCA" w:rsidRDefault="00284FCA">
      <w:pPr>
        <w:pStyle w:val="ConsPlusNormal"/>
        <w:spacing w:before="220"/>
        <w:ind w:firstLine="540"/>
        <w:jc w:val="both"/>
      </w:pPr>
      <w:bookmarkStart w:id="113" w:name="P493"/>
      <w:bookmarkEnd w:id="113"/>
      <w:proofErr w:type="gramStart"/>
      <w:r>
        <w:t xml:space="preserve">р) в отношении кредитов (займов), выданных на цели, предусмотренные </w:t>
      </w:r>
      <w:hyperlink w:anchor="P412">
        <w:r>
          <w:rPr>
            <w:color w:val="0000FF"/>
          </w:rPr>
          <w:t>подпунктом "н" пункта 28</w:t>
        </w:r>
      </w:hyperlink>
      <w:r>
        <w:t xml:space="preserve">, </w:t>
      </w:r>
      <w:hyperlink w:anchor="P422">
        <w:r>
          <w:rPr>
            <w:color w:val="0000FF"/>
          </w:rPr>
          <w:t>подпунктом "и" пункта 28.1</w:t>
        </w:r>
      </w:hyperlink>
      <w:r>
        <w:t xml:space="preserve"> и </w:t>
      </w:r>
      <w:hyperlink w:anchor="P436">
        <w:r>
          <w:rPr>
            <w:color w:val="0000FF"/>
          </w:rPr>
          <w:t>подпунктом "н" пункта 29</w:t>
        </w:r>
      </w:hyperlink>
      <w:r>
        <w:t xml:space="preserve"> настоящих Правил, а также дополнительных соглашений о рефинансировании, предусматривающих уменьшение процентной ставки в отношении части кредита (займа), превышающей 6 млн. рублей, - для жилых помещений, расположенных на территориях субъектов Российской Федерации, за исключением г. Москвы, Московской области, г. Санкт-Петербурга</w:t>
      </w:r>
      <w:proofErr w:type="gramEnd"/>
      <w:r>
        <w:t xml:space="preserve"> и Ленинградской области, или 12 млн. рублей - для жилых помещений, расположенных на территориях г. Москвы, Московской области, г. Санкт-Петербурга и Ленинградской области, возмещение недополученных доходов кредиторам осуществляется с учетом следующих особенностей:</w:t>
      </w:r>
    </w:p>
    <w:p w:rsidR="00284FCA" w:rsidRDefault="00284FCA">
      <w:pPr>
        <w:pStyle w:val="ConsPlusNormal"/>
        <w:spacing w:before="220"/>
        <w:ind w:firstLine="540"/>
        <w:jc w:val="both"/>
      </w:pPr>
      <w:bookmarkStart w:id="114" w:name="P494"/>
      <w:bookmarkEnd w:id="114"/>
      <w:proofErr w:type="gramStart"/>
      <w:r>
        <w:t xml:space="preserve">размер части последующего кредита (займа) по кредитному договору (либо размер части кредита (займа) в случае дополнительного соглашения о рефинансировании, указанного в </w:t>
      </w:r>
      <w:hyperlink w:anchor="P447">
        <w:r>
          <w:rPr>
            <w:color w:val="0000FF"/>
          </w:rPr>
          <w:t>абзаце первом</w:t>
        </w:r>
      </w:hyperlink>
      <w:r>
        <w:t xml:space="preserve"> настоящего пункта), в отношении которой установлена процентная ставка в размере, указанном в </w:t>
      </w:r>
      <w:hyperlink w:anchor="P467">
        <w:r>
          <w:rPr>
            <w:color w:val="0000FF"/>
          </w:rPr>
          <w:t>абзаце первом подпункта "и"</w:t>
        </w:r>
      </w:hyperlink>
      <w:r>
        <w:t>, не превышает размер соответствующей части по состоянию на дату погашения кредита (займа), на погашение которого выдан последующий кредит (</w:t>
      </w:r>
      <w:proofErr w:type="spellStart"/>
      <w:r>
        <w:t>займ</w:t>
      </w:r>
      <w:proofErr w:type="spellEnd"/>
      <w:r>
        <w:t>), и размер</w:t>
      </w:r>
      <w:proofErr w:type="gramEnd"/>
      <w:r>
        <w:t xml:space="preserve"> части последующего кредита (займа) по кредитному договору (либо размер части кредита (займа) в случае дополнительного соглашения о рефинансировании, указанного в </w:t>
      </w:r>
      <w:hyperlink w:anchor="P447">
        <w:r>
          <w:rPr>
            <w:color w:val="0000FF"/>
          </w:rPr>
          <w:t>абзаце первом</w:t>
        </w:r>
      </w:hyperlink>
      <w:r>
        <w:t xml:space="preserve"> настоящего пункта), в отношении которого установлена иная процентная ставка, не превышает размер соответствующей части по состоянию на дату погашения кредита (займа), на погашение которого выдан последующий кредит (</w:t>
      </w:r>
      <w:proofErr w:type="spellStart"/>
      <w:r>
        <w:t>займ</w:t>
      </w:r>
      <w:proofErr w:type="spellEnd"/>
      <w:r>
        <w:t>);</w:t>
      </w:r>
    </w:p>
    <w:p w:rsidR="00284FCA" w:rsidRDefault="00284FCA">
      <w:pPr>
        <w:pStyle w:val="ConsPlusNormal"/>
        <w:spacing w:before="220"/>
        <w:ind w:firstLine="540"/>
        <w:jc w:val="both"/>
      </w:pPr>
      <w:r>
        <w:t>срок последующего кредита (займа) не превышает срок кредита (займа), на погашение которого выдан последующий кредит (</w:t>
      </w:r>
      <w:proofErr w:type="spellStart"/>
      <w:r>
        <w:t>займ</w:t>
      </w:r>
      <w:proofErr w:type="spellEnd"/>
      <w:r>
        <w:t xml:space="preserve">), а также не допускается увеличение срока кредита (займа), в отношении которого заключено дополнительное соглашение о рефинансировании, указанное в </w:t>
      </w:r>
      <w:hyperlink w:anchor="P447">
        <w:r>
          <w:rPr>
            <w:color w:val="0000FF"/>
          </w:rPr>
          <w:t>абзаце первом</w:t>
        </w:r>
      </w:hyperlink>
      <w:r>
        <w:t xml:space="preserve"> настоящего пункта;</w:t>
      </w:r>
    </w:p>
    <w:p w:rsidR="00284FCA" w:rsidRDefault="00284FCA">
      <w:pPr>
        <w:pStyle w:val="ConsPlusNormal"/>
        <w:spacing w:before="220"/>
        <w:ind w:firstLine="540"/>
        <w:jc w:val="both"/>
      </w:pPr>
      <w:proofErr w:type="gramStart"/>
      <w:r>
        <w:lastRenderedPageBreak/>
        <w:t xml:space="preserve">положения </w:t>
      </w:r>
      <w:hyperlink w:anchor="P442">
        <w:r>
          <w:rPr>
            <w:color w:val="0000FF"/>
          </w:rPr>
          <w:t>пункта 31</w:t>
        </w:r>
      </w:hyperlink>
      <w:r>
        <w:t xml:space="preserve"> настоящих Правил и </w:t>
      </w:r>
      <w:hyperlink w:anchor="P453">
        <w:r>
          <w:rPr>
            <w:color w:val="0000FF"/>
          </w:rPr>
          <w:t>подпункта "г"</w:t>
        </w:r>
      </w:hyperlink>
      <w:r>
        <w:t xml:space="preserve"> настоящего пункта о наличии детей у заемщика применяются по состоянию на дату заключения кредитного договора, в соответствии с которым кредит (</w:t>
      </w:r>
      <w:proofErr w:type="spellStart"/>
      <w:r>
        <w:t>займ</w:t>
      </w:r>
      <w:proofErr w:type="spellEnd"/>
      <w:r>
        <w:t>) выдан на цели приобретения или строительства жилых помещений (жилых помещений с земельным участком), на погашение которого выдан последующий кредит (</w:t>
      </w:r>
      <w:proofErr w:type="spellStart"/>
      <w:r>
        <w:t>займ</w:t>
      </w:r>
      <w:proofErr w:type="spellEnd"/>
      <w:r>
        <w:t xml:space="preserve">), либо к которому заключено дополнительное соглашение о рефинансировании, указанное в </w:t>
      </w:r>
      <w:hyperlink w:anchor="P493">
        <w:r>
          <w:rPr>
            <w:color w:val="0000FF"/>
          </w:rPr>
          <w:t>абзаце</w:t>
        </w:r>
        <w:proofErr w:type="gramEnd"/>
        <w:r>
          <w:rPr>
            <w:color w:val="0000FF"/>
          </w:rPr>
          <w:t xml:space="preserve"> </w:t>
        </w:r>
        <w:proofErr w:type="gramStart"/>
        <w:r>
          <w:rPr>
            <w:color w:val="0000FF"/>
          </w:rPr>
          <w:t>первом</w:t>
        </w:r>
        <w:proofErr w:type="gramEnd"/>
      </w:hyperlink>
      <w:r>
        <w:t xml:space="preserve"> настоящего подпункта;</w:t>
      </w:r>
    </w:p>
    <w:p w:rsidR="00284FCA" w:rsidRDefault="00284FCA">
      <w:pPr>
        <w:pStyle w:val="ConsPlusNormal"/>
        <w:spacing w:before="220"/>
        <w:ind w:firstLine="540"/>
        <w:jc w:val="both"/>
      </w:pPr>
      <w:r>
        <w:t xml:space="preserve">возмещение недополученных доходов осуществляется в размере, предусмотренном </w:t>
      </w:r>
      <w:hyperlink w:anchor="P437">
        <w:r>
          <w:rPr>
            <w:color w:val="0000FF"/>
          </w:rPr>
          <w:t>пунктом 30</w:t>
        </w:r>
      </w:hyperlink>
      <w:r>
        <w:t xml:space="preserve"> настоящих Правил по состоянию на дату заключения кредитного договора в </w:t>
      </w:r>
      <w:proofErr w:type="gramStart"/>
      <w:r>
        <w:t>соответствии</w:t>
      </w:r>
      <w:proofErr w:type="gramEnd"/>
      <w:r>
        <w:t xml:space="preserve"> с которым кредит (</w:t>
      </w:r>
      <w:proofErr w:type="spellStart"/>
      <w:r>
        <w:t>займ</w:t>
      </w:r>
      <w:proofErr w:type="spellEnd"/>
      <w:r>
        <w:t>) выдан на цели приобретения или строительства жилых помещений (жилых помещений с земельным участком), на погашение которого выдан последующий кредит (</w:t>
      </w:r>
      <w:proofErr w:type="spellStart"/>
      <w:r>
        <w:t>займ</w:t>
      </w:r>
      <w:proofErr w:type="spellEnd"/>
      <w:r>
        <w:t xml:space="preserve">), либо к которому заключено дополнительное соглашение о рефинансировании, указанное в </w:t>
      </w:r>
      <w:hyperlink w:anchor="P493">
        <w:r>
          <w:rPr>
            <w:color w:val="0000FF"/>
          </w:rPr>
          <w:t>абзаце первом</w:t>
        </w:r>
      </w:hyperlink>
      <w:r>
        <w:t xml:space="preserve"> настоящего подпункта;</w:t>
      </w:r>
    </w:p>
    <w:p w:rsidR="00284FCA" w:rsidRDefault="00284FCA">
      <w:pPr>
        <w:pStyle w:val="ConsPlusNormal"/>
        <w:spacing w:before="220"/>
        <w:ind w:firstLine="540"/>
        <w:jc w:val="both"/>
      </w:pPr>
      <w:proofErr w:type="gramStart"/>
      <w:r>
        <w:t xml:space="preserve">установление процентной ставки выше значения, указанного в </w:t>
      </w:r>
      <w:hyperlink w:anchor="P467">
        <w:r>
          <w:rPr>
            <w:color w:val="0000FF"/>
          </w:rPr>
          <w:t>абзаце первом подпункта "и"</w:t>
        </w:r>
      </w:hyperlink>
      <w:r>
        <w:t xml:space="preserve"> настоящего пункта, возможно в размере, не превышающим соответствующие значения, предусмотренные </w:t>
      </w:r>
      <w:hyperlink w:anchor="P473">
        <w:r>
          <w:rPr>
            <w:color w:val="0000FF"/>
          </w:rPr>
          <w:t>абзацами седьмым</w:t>
        </w:r>
      </w:hyperlink>
      <w:r>
        <w:t xml:space="preserve"> и </w:t>
      </w:r>
      <w:hyperlink w:anchor="P474">
        <w:r>
          <w:rPr>
            <w:color w:val="0000FF"/>
          </w:rPr>
          <w:t>восьмым подпункта "и"</w:t>
        </w:r>
      </w:hyperlink>
      <w:r>
        <w:t xml:space="preserve"> настоящего пункта по состоянию на дату заключения кредитного договора (дополнительного соглашения о рефинансировании), на основании которого выдан кредит (</w:t>
      </w:r>
      <w:proofErr w:type="spellStart"/>
      <w:r>
        <w:t>займ</w:t>
      </w:r>
      <w:proofErr w:type="spellEnd"/>
      <w:r>
        <w:t>) выдан на цели приобретения или строительства жилых помещений (жилых помещений с земельным участком), на</w:t>
      </w:r>
      <w:proofErr w:type="gramEnd"/>
      <w:r>
        <w:t xml:space="preserve"> </w:t>
      </w:r>
      <w:proofErr w:type="gramStart"/>
      <w:r>
        <w:t>погашение</w:t>
      </w:r>
      <w:proofErr w:type="gramEnd"/>
      <w:r>
        <w:t xml:space="preserve"> которого выдан последующий кредит (</w:t>
      </w:r>
      <w:proofErr w:type="spellStart"/>
      <w:r>
        <w:t>займ</w:t>
      </w:r>
      <w:proofErr w:type="spellEnd"/>
      <w:r>
        <w:t xml:space="preserve">) либо в отношении которого заключено дополнительное соглашение о рефинансировании, указанное в </w:t>
      </w:r>
      <w:hyperlink w:anchor="P493">
        <w:r>
          <w:rPr>
            <w:color w:val="0000FF"/>
          </w:rPr>
          <w:t>абзаце первом</w:t>
        </w:r>
      </w:hyperlink>
      <w:r>
        <w:t xml:space="preserve"> настоящего подпункта;</w:t>
      </w:r>
    </w:p>
    <w:p w:rsidR="00284FCA" w:rsidRDefault="00284FCA">
      <w:pPr>
        <w:pStyle w:val="ConsPlusNormal"/>
        <w:spacing w:before="220"/>
        <w:ind w:firstLine="540"/>
        <w:jc w:val="both"/>
      </w:pPr>
      <w:r>
        <w:t xml:space="preserve">положения </w:t>
      </w:r>
      <w:hyperlink w:anchor="P470">
        <w:r>
          <w:rPr>
            <w:color w:val="0000FF"/>
          </w:rPr>
          <w:t>абзаца четвертого подпункта "и"</w:t>
        </w:r>
      </w:hyperlink>
      <w:r>
        <w:t xml:space="preserve"> настоящего пункта не распространяются в отношении заемщика, который является (ранее являлся) заемщиком (солидарным заемщиком и (или) поручителем) по другому кредитному договору, заключенному с 23 декабря 2023 г. (включительно), и по которому кредитор получает (ранее получал) возмещение недополученных доходов в соответствии с настоящими Правилами;</w:t>
      </w:r>
    </w:p>
    <w:p w:rsidR="00284FCA" w:rsidRDefault="00284FCA">
      <w:pPr>
        <w:pStyle w:val="ConsPlusNormal"/>
        <w:spacing w:before="220"/>
        <w:ind w:firstLine="540"/>
        <w:jc w:val="both"/>
      </w:pPr>
      <w:r>
        <w:t xml:space="preserve">положения </w:t>
      </w:r>
      <w:hyperlink w:anchor="P478">
        <w:r>
          <w:rPr>
            <w:color w:val="0000FF"/>
          </w:rPr>
          <w:t>абзацев первого</w:t>
        </w:r>
      </w:hyperlink>
      <w:r>
        <w:t xml:space="preserve"> - </w:t>
      </w:r>
      <w:hyperlink w:anchor="P481">
        <w:r>
          <w:rPr>
            <w:color w:val="0000FF"/>
          </w:rPr>
          <w:t>четвертого подпункта "л"</w:t>
        </w:r>
      </w:hyperlink>
      <w:r>
        <w:t xml:space="preserve"> настоящего пункта применяются в отношении заемщика с учетом цели выдачи кредита (займа), на погашение которого выдан последующий кредит (</w:t>
      </w:r>
      <w:proofErr w:type="spellStart"/>
      <w:r>
        <w:t>займ</w:t>
      </w:r>
      <w:proofErr w:type="spellEnd"/>
      <w:r>
        <w:t xml:space="preserve">), либо заключено дополнительное соглашение о рефинансировании, указанное в </w:t>
      </w:r>
      <w:hyperlink w:anchor="P493">
        <w:r>
          <w:rPr>
            <w:color w:val="0000FF"/>
          </w:rPr>
          <w:t>абзаце первом</w:t>
        </w:r>
      </w:hyperlink>
      <w:r>
        <w:t xml:space="preserve"> настоящего подпункта;</w:t>
      </w:r>
    </w:p>
    <w:p w:rsidR="00284FCA" w:rsidRDefault="00284FCA">
      <w:pPr>
        <w:pStyle w:val="ConsPlusNormal"/>
        <w:spacing w:before="220"/>
        <w:ind w:firstLine="540"/>
        <w:jc w:val="both"/>
      </w:pPr>
      <w:proofErr w:type="gramStart"/>
      <w:r>
        <w:t>в течение всего срока действия кредитного договора, на основании которого выдан последующий кредит (</w:t>
      </w:r>
      <w:proofErr w:type="spellStart"/>
      <w:r>
        <w:t>займ</w:t>
      </w:r>
      <w:proofErr w:type="spellEnd"/>
      <w:r>
        <w:t xml:space="preserve">), а также к которому заключено дополнительное соглашение о рефинансировании, указанное в </w:t>
      </w:r>
      <w:hyperlink w:anchor="P493">
        <w:r>
          <w:rPr>
            <w:color w:val="0000FF"/>
          </w:rPr>
          <w:t>абзаце первом</w:t>
        </w:r>
      </w:hyperlink>
      <w:r>
        <w:t xml:space="preserve"> настоящего подпункта, заемщик является заемщиком (солидарным заемщиком либо поручителем) по единственному кредитному договору, по которому кредитор получает возмещение недополученных доходов в соответствии с настоящими Правилами, а также не является заемщиком (солидарным заемщиком и</w:t>
      </w:r>
      <w:proofErr w:type="gramEnd"/>
      <w:r>
        <w:t xml:space="preserve"> (</w:t>
      </w:r>
      <w:proofErr w:type="gramStart"/>
      <w:r>
        <w:t xml:space="preserve">или) поручителем) по кредитным договорам, заключенным начиная с 23 декабря 2023 г. и в отношении которых кредитор получает (ранее получал) возмещение недополученных доходов в соответствии с </w:t>
      </w:r>
      <w:hyperlink r:id="rId81">
        <w:r>
          <w:rPr>
            <w:color w:val="0000FF"/>
          </w:rPr>
          <w:t>Решением</w:t>
        </w:r>
      </w:hyperlink>
      <w:r>
        <w:t xml:space="preserve"> о порядке предоставления субсидии N 22-67386-00396-Р, или в соответствии с </w:t>
      </w:r>
      <w:hyperlink r:id="rId82">
        <w:r>
          <w:rPr>
            <w:color w:val="0000FF"/>
          </w:rPr>
          <w:t>условиями</w:t>
        </w:r>
      </w:hyperlink>
      <w:r>
        <w:t xml:space="preserve"> программы "Дальневосточная и арктическая ипотека", утвержденными Решением о порядке предоставления субсидии N 23-67393-01016-Р, или в соответствии с </w:t>
      </w:r>
      <w:hyperlink r:id="rId83">
        <w:r>
          <w:rPr>
            <w:color w:val="0000FF"/>
          </w:rPr>
          <w:t>Правилами</w:t>
        </w:r>
      </w:hyperlink>
      <w:r>
        <w:t xml:space="preserve"> возмещения кредитным и иным</w:t>
      </w:r>
      <w:proofErr w:type="gramEnd"/>
      <w:r>
        <w:t xml:space="preserve"> </w:t>
      </w:r>
      <w:proofErr w:type="gramStart"/>
      <w:r>
        <w:t xml:space="preserve">организациям недополученных доходов по жилищным (ипотечным) кредитам (займам), выданным работникам аккредитованных организаций, осуществляющих деятельность в области информационных технологий, утвержденными Решением о порядке предоставления субсидии N 23-68902-00855-Р, или в соответствии с </w:t>
      </w:r>
      <w:hyperlink r:id="rId84">
        <w:r>
          <w:rPr>
            <w:color w:val="0000FF"/>
          </w:rPr>
          <w:t>Правилами</w:t>
        </w:r>
      </w:hyperlink>
      <w:r>
        <w:t xml:space="preserve"> возмещения кредитным и иным организациям недополученных доходов по жилищным (ипотечным) кредитам (займам), выданным гражданам Российской Федерации в 2020 - 2024 годах, утвержденными Решением о порядке предоставления субсидии N 22-67374-00473-Р, или</w:t>
      </w:r>
      <w:proofErr w:type="gramEnd"/>
      <w:r>
        <w:t xml:space="preserve"> </w:t>
      </w:r>
      <w:proofErr w:type="gramStart"/>
      <w:r>
        <w:t xml:space="preserve">в соответствии с </w:t>
      </w:r>
      <w:hyperlink r:id="rId85">
        <w:r>
          <w:rPr>
            <w:color w:val="0000FF"/>
          </w:rPr>
          <w:t>Правилами</w:t>
        </w:r>
      </w:hyperlink>
      <w:r>
        <w:t xml:space="preserve"> возмещения российским кредитным и иным организациям недополученных ими доходов по кредитам (займам), выданным гражданам Российской Федерации для приобретения или строительства жилых помещений на территориях </w:t>
      </w:r>
      <w:r>
        <w:lastRenderedPageBreak/>
        <w:t>Донецкой Народной Республики, Луганской Народной Республики, Запорожской и Херсонской областей, а также на территориях иных субъектов Российской Федерации, утвержденными Решением о порядке предоставления субсидии N 24-68903-01277-Р.</w:t>
      </w:r>
      <w:proofErr w:type="gramEnd"/>
    </w:p>
    <w:p w:rsidR="00284FCA" w:rsidRDefault="00284FCA">
      <w:pPr>
        <w:pStyle w:val="ConsPlusNormal"/>
        <w:ind w:firstLine="540"/>
        <w:jc w:val="both"/>
      </w:pPr>
    </w:p>
    <w:p w:rsidR="00284FCA" w:rsidRDefault="00284FCA">
      <w:pPr>
        <w:pStyle w:val="ConsPlusTitle"/>
        <w:jc w:val="center"/>
        <w:outlineLvl w:val="1"/>
      </w:pPr>
      <w:r>
        <w:t xml:space="preserve">IV. ОСОБЕННОСТИ ВЫПЛАТЫ ВОЗМЕЩЕНИЯ </w:t>
      </w:r>
      <w:proofErr w:type="gramStart"/>
      <w:r>
        <w:t>НЕДОПОЛУЧЕННЫХ</w:t>
      </w:r>
      <w:proofErr w:type="gramEnd"/>
    </w:p>
    <w:p w:rsidR="00284FCA" w:rsidRDefault="00284FCA">
      <w:pPr>
        <w:pStyle w:val="ConsPlusTitle"/>
        <w:jc w:val="center"/>
      </w:pPr>
      <w:r>
        <w:t>ДОХОДОВ КРЕДИТОРАМ ПО КРЕДИТАМ (ЗАЙМАМ), ВЫДАННЫМ</w:t>
      </w:r>
    </w:p>
    <w:p w:rsidR="00284FCA" w:rsidRDefault="00284FCA">
      <w:pPr>
        <w:pStyle w:val="ConsPlusTitle"/>
        <w:jc w:val="center"/>
      </w:pPr>
      <w:r>
        <w:t>ПОСЛЕ 1 ИЮЛЯ 2024 ГОДА, ПРИ ЗАКЛЮЧЕНИИ КРЕДИТНОГО ДОГОВОРА</w:t>
      </w:r>
    </w:p>
    <w:p w:rsidR="00284FCA" w:rsidRDefault="00284FCA">
      <w:pPr>
        <w:pStyle w:val="ConsPlusTitle"/>
        <w:jc w:val="center"/>
      </w:pPr>
      <w:r>
        <w:t>ИЛИ ДОПОЛНИТЕЛЬНОГО СОГЛАШЕНИЯ О РЕФИНАНСИРОВАНИИ</w:t>
      </w:r>
    </w:p>
    <w:p w:rsidR="00284FCA" w:rsidRDefault="00284FCA">
      <w:pPr>
        <w:pStyle w:val="ConsPlusTitle"/>
        <w:jc w:val="center"/>
      </w:pPr>
      <w:r>
        <w:t>ДО 1 ИЮЛЯ 2024 Г. (ВКЛЮЧИТЕЛЬНО)</w:t>
      </w:r>
    </w:p>
    <w:p w:rsidR="00284FCA" w:rsidRDefault="00284FCA">
      <w:pPr>
        <w:pStyle w:val="ConsPlusNormal"/>
        <w:ind w:firstLine="540"/>
        <w:jc w:val="both"/>
      </w:pPr>
    </w:p>
    <w:p w:rsidR="00284FCA" w:rsidRDefault="00284FCA">
      <w:pPr>
        <w:pStyle w:val="ConsPlusNormal"/>
        <w:ind w:firstLine="540"/>
        <w:jc w:val="both"/>
      </w:pPr>
      <w:bookmarkStart w:id="115" w:name="P509"/>
      <w:bookmarkEnd w:id="115"/>
      <w:r>
        <w:t xml:space="preserve">33. Возмещение кредиторам недополученных доходов по кредитам (займам), выданным после 1 июля 2024 г., при условии заключения кредитного договора или дополнительного соглашения о рефинансировании до 1 июля 2024 г. (включительно) осуществляется на основании заявлений кредиторов, указанных в </w:t>
      </w:r>
      <w:hyperlink w:anchor="P277">
        <w:r>
          <w:rPr>
            <w:color w:val="0000FF"/>
          </w:rPr>
          <w:t>пункте 10</w:t>
        </w:r>
      </w:hyperlink>
      <w:r>
        <w:t xml:space="preserve"> настоящих Правил.</w:t>
      </w:r>
    </w:p>
    <w:p w:rsidR="00284FCA" w:rsidRDefault="00284FCA">
      <w:pPr>
        <w:pStyle w:val="ConsPlusNormal"/>
        <w:spacing w:before="220"/>
        <w:ind w:firstLine="540"/>
        <w:jc w:val="both"/>
      </w:pPr>
      <w:r>
        <w:t xml:space="preserve">34. Рассмотрение заявлений и проверка содержащейся в них информации в отношении кредитов (займов), указанных в </w:t>
      </w:r>
      <w:hyperlink w:anchor="P509">
        <w:r>
          <w:rPr>
            <w:color w:val="0000FF"/>
          </w:rPr>
          <w:t>пункте 33</w:t>
        </w:r>
      </w:hyperlink>
      <w:r>
        <w:t xml:space="preserve"> настоящих Правил, осуществляется в соответствии с </w:t>
      </w:r>
      <w:hyperlink w:anchor="P313">
        <w:r>
          <w:rPr>
            <w:color w:val="0000FF"/>
          </w:rPr>
          <w:t>пунктами 22</w:t>
        </w:r>
      </w:hyperlink>
      <w:r>
        <w:t xml:space="preserve"> - </w:t>
      </w:r>
      <w:hyperlink w:anchor="P389">
        <w:r>
          <w:rPr>
            <w:color w:val="0000FF"/>
          </w:rPr>
          <w:t>27</w:t>
        </w:r>
      </w:hyperlink>
      <w:r>
        <w:t xml:space="preserve"> настоящих Правил с учетом особенностей, указанных в </w:t>
      </w:r>
      <w:hyperlink w:anchor="P511">
        <w:r>
          <w:rPr>
            <w:color w:val="0000FF"/>
          </w:rPr>
          <w:t>пункте 35</w:t>
        </w:r>
      </w:hyperlink>
      <w:r>
        <w:t xml:space="preserve"> настоящих Правил.</w:t>
      </w:r>
    </w:p>
    <w:p w:rsidR="00284FCA" w:rsidRDefault="00284FCA">
      <w:pPr>
        <w:pStyle w:val="ConsPlusNormal"/>
        <w:spacing w:before="220"/>
        <w:ind w:firstLine="540"/>
        <w:jc w:val="both"/>
      </w:pPr>
      <w:bookmarkStart w:id="116" w:name="P511"/>
      <w:bookmarkEnd w:id="116"/>
      <w:r>
        <w:t xml:space="preserve">35. Определение соответствия заявлений и содержащейся в них информации в отношении кредитов (займов), указанных в </w:t>
      </w:r>
      <w:hyperlink w:anchor="P509">
        <w:r>
          <w:rPr>
            <w:color w:val="0000FF"/>
          </w:rPr>
          <w:t>пункте 33</w:t>
        </w:r>
      </w:hyperlink>
      <w:r>
        <w:t xml:space="preserve"> настоящих Правил, </w:t>
      </w:r>
      <w:hyperlink w:anchor="P313">
        <w:r>
          <w:rPr>
            <w:color w:val="0000FF"/>
          </w:rPr>
          <w:t>пунктам 22</w:t>
        </w:r>
      </w:hyperlink>
      <w:r>
        <w:t xml:space="preserve"> - </w:t>
      </w:r>
      <w:hyperlink w:anchor="P389">
        <w:r>
          <w:rPr>
            <w:color w:val="0000FF"/>
          </w:rPr>
          <w:t>27</w:t>
        </w:r>
      </w:hyperlink>
      <w:r>
        <w:t xml:space="preserve"> настоящих Правил осуществляется с учетом следующих особенностей:</w:t>
      </w:r>
    </w:p>
    <w:p w:rsidR="00284FCA" w:rsidRDefault="00284FCA">
      <w:pPr>
        <w:pStyle w:val="ConsPlusNormal"/>
        <w:spacing w:before="220"/>
        <w:ind w:firstLine="540"/>
        <w:jc w:val="both"/>
      </w:pPr>
      <w:r>
        <w:t>а) кредитный договор заключен по 1 июля 2024 г. (включительно);</w:t>
      </w:r>
    </w:p>
    <w:p w:rsidR="00284FCA" w:rsidRDefault="00284FCA">
      <w:pPr>
        <w:pStyle w:val="ConsPlusNormal"/>
        <w:spacing w:before="220"/>
        <w:ind w:firstLine="540"/>
        <w:jc w:val="both"/>
      </w:pPr>
      <w:r>
        <w:t xml:space="preserve">б) кредит (заем) выдан гражданам, указанным в </w:t>
      </w:r>
      <w:hyperlink w:anchor="P340">
        <w:r>
          <w:rPr>
            <w:color w:val="0000FF"/>
          </w:rPr>
          <w:t>пункте 25</w:t>
        </w:r>
      </w:hyperlink>
      <w:r>
        <w:t xml:space="preserve"> настоящих Правил, на цели, указанные в </w:t>
      </w:r>
      <w:hyperlink w:anchor="P313">
        <w:r>
          <w:rPr>
            <w:color w:val="0000FF"/>
          </w:rPr>
          <w:t>пункте 22</w:t>
        </w:r>
      </w:hyperlink>
      <w:r>
        <w:t xml:space="preserve"> настоящих Правил, начиная с 2 июля 2024 г. (включительно).</w:t>
      </w: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jc w:val="right"/>
        <w:outlineLvl w:val="1"/>
      </w:pPr>
      <w:r>
        <w:t>Приложение N 1</w:t>
      </w:r>
    </w:p>
    <w:p w:rsidR="00284FCA" w:rsidRDefault="00284FCA">
      <w:pPr>
        <w:pStyle w:val="ConsPlusNormal"/>
        <w:jc w:val="right"/>
      </w:pPr>
      <w:r>
        <w:t>к Правилам возмещения российским</w:t>
      </w:r>
    </w:p>
    <w:p w:rsidR="00284FCA" w:rsidRDefault="00284FCA">
      <w:pPr>
        <w:pStyle w:val="ConsPlusNormal"/>
        <w:jc w:val="right"/>
      </w:pPr>
      <w:r>
        <w:t xml:space="preserve">кредитным организациям и </w:t>
      </w:r>
      <w:proofErr w:type="gramStart"/>
      <w:r>
        <w:t>публичному</w:t>
      </w:r>
      <w:proofErr w:type="gramEnd"/>
    </w:p>
    <w:p w:rsidR="00284FCA" w:rsidRDefault="00284FCA">
      <w:pPr>
        <w:pStyle w:val="ConsPlusNormal"/>
        <w:jc w:val="right"/>
      </w:pPr>
      <w:r>
        <w:t>акционерному обществу "ДОМ</w:t>
      </w:r>
      <w:proofErr w:type="gramStart"/>
      <w:r>
        <w:t>.Р</w:t>
      </w:r>
      <w:proofErr w:type="gramEnd"/>
      <w:r>
        <w:t>Ф"</w:t>
      </w:r>
    </w:p>
    <w:p w:rsidR="00284FCA" w:rsidRDefault="00284FCA">
      <w:pPr>
        <w:pStyle w:val="ConsPlusNormal"/>
        <w:jc w:val="right"/>
      </w:pPr>
      <w:r>
        <w:t xml:space="preserve">недополученных доходов по </w:t>
      </w:r>
      <w:proofErr w:type="gramStart"/>
      <w:r>
        <w:t>выданным</w:t>
      </w:r>
      <w:proofErr w:type="gramEnd"/>
    </w:p>
    <w:p w:rsidR="00284FCA" w:rsidRDefault="00284FCA">
      <w:pPr>
        <w:pStyle w:val="ConsPlusNormal"/>
        <w:jc w:val="right"/>
      </w:pPr>
      <w:r>
        <w:t>(приобретенным) жилищным (ипотечным)</w:t>
      </w:r>
    </w:p>
    <w:p w:rsidR="00284FCA" w:rsidRDefault="00284FCA">
      <w:pPr>
        <w:pStyle w:val="ConsPlusNormal"/>
        <w:jc w:val="right"/>
      </w:pPr>
      <w:r>
        <w:t>кредитам (займам), предоставленным</w:t>
      </w:r>
    </w:p>
    <w:p w:rsidR="00284FCA" w:rsidRDefault="00284FCA">
      <w:pPr>
        <w:pStyle w:val="ConsPlusNormal"/>
        <w:jc w:val="right"/>
      </w:pPr>
      <w:r>
        <w:t>гражданам Российской Федерации,</w:t>
      </w:r>
    </w:p>
    <w:p w:rsidR="00284FCA" w:rsidRDefault="00284FCA">
      <w:pPr>
        <w:pStyle w:val="ConsPlusNormal"/>
        <w:jc w:val="right"/>
      </w:pPr>
      <w:proofErr w:type="gramStart"/>
      <w:r>
        <w:t>имеющим</w:t>
      </w:r>
      <w:proofErr w:type="gramEnd"/>
      <w:r>
        <w:t xml:space="preserve"> детей</w:t>
      </w:r>
    </w:p>
    <w:p w:rsidR="00284FCA" w:rsidRDefault="00284FCA">
      <w:pPr>
        <w:pStyle w:val="ConsPlusNormal"/>
        <w:jc w:val="right"/>
      </w:pPr>
    </w:p>
    <w:p w:rsidR="00284FCA" w:rsidRDefault="00284FCA">
      <w:pPr>
        <w:pStyle w:val="ConsPlusNormal"/>
        <w:jc w:val="right"/>
      </w:pPr>
      <w:r>
        <w:t>(форма)</w:t>
      </w:r>
    </w:p>
    <w:p w:rsidR="00284FCA" w:rsidRDefault="00284FCA">
      <w:pPr>
        <w:pStyle w:val="ConsPlusNormal"/>
      </w:pPr>
    </w:p>
    <w:p w:rsidR="00284FCA" w:rsidRDefault="00284FCA">
      <w:pPr>
        <w:pStyle w:val="ConsPlusNonformat"/>
        <w:jc w:val="both"/>
      </w:pPr>
      <w:r>
        <w:t xml:space="preserve">                                  В публичное акционерное общество "ДОМ</w:t>
      </w:r>
      <w:proofErr w:type="gramStart"/>
      <w:r>
        <w:t>.Р</w:t>
      </w:r>
      <w:proofErr w:type="gramEnd"/>
      <w:r>
        <w:t>Ф"</w:t>
      </w:r>
    </w:p>
    <w:p w:rsidR="00284FCA" w:rsidRDefault="00284FCA">
      <w:pPr>
        <w:pStyle w:val="ConsPlusNonformat"/>
        <w:jc w:val="both"/>
      </w:pPr>
    </w:p>
    <w:p w:rsidR="00284FCA" w:rsidRDefault="00284FCA">
      <w:pPr>
        <w:pStyle w:val="ConsPlusNonformat"/>
        <w:jc w:val="both"/>
      </w:pPr>
      <w:bookmarkStart w:id="117" w:name="P533"/>
      <w:bookmarkEnd w:id="117"/>
      <w:r>
        <w:t xml:space="preserve">                                  ЗАЯВКА</w:t>
      </w:r>
    </w:p>
    <w:p w:rsidR="00284FCA" w:rsidRDefault="00284FCA">
      <w:pPr>
        <w:pStyle w:val="ConsPlusNonformat"/>
        <w:jc w:val="both"/>
      </w:pPr>
      <w:r>
        <w:t xml:space="preserve">       об установлении лимита средств или увеличении установленного</w:t>
      </w:r>
    </w:p>
    <w:p w:rsidR="00284FCA" w:rsidRDefault="00284FCA">
      <w:pPr>
        <w:pStyle w:val="ConsPlusNonformat"/>
        <w:jc w:val="both"/>
      </w:pPr>
      <w:r>
        <w:t xml:space="preserve">                   кредитной организации лимита средств</w:t>
      </w:r>
    </w:p>
    <w:p w:rsidR="00284FCA" w:rsidRDefault="00284FCA">
      <w:pPr>
        <w:pStyle w:val="ConsPlusNonformat"/>
        <w:jc w:val="both"/>
      </w:pPr>
    </w:p>
    <w:p w:rsidR="00284FCA" w:rsidRDefault="00284FCA">
      <w:pPr>
        <w:pStyle w:val="ConsPlusNonformat"/>
        <w:jc w:val="both"/>
      </w:pPr>
      <w:r>
        <w:t>___________________________________________________________________________</w:t>
      </w:r>
    </w:p>
    <w:p w:rsidR="00284FCA" w:rsidRDefault="00284FCA">
      <w:pPr>
        <w:pStyle w:val="ConsPlusNonformat"/>
        <w:jc w:val="both"/>
      </w:pPr>
      <w:r>
        <w:t xml:space="preserve">                        (наименование организации)</w:t>
      </w:r>
    </w:p>
    <w:p w:rsidR="00284FCA" w:rsidRDefault="00284FCA">
      <w:pPr>
        <w:pStyle w:val="ConsPlusNonformat"/>
        <w:jc w:val="both"/>
      </w:pPr>
    </w:p>
    <w:p w:rsidR="00284FCA" w:rsidRDefault="00284FCA">
      <w:pPr>
        <w:pStyle w:val="ConsPlusNonformat"/>
        <w:jc w:val="both"/>
      </w:pPr>
      <w:r>
        <w:t xml:space="preserve">    В соответствии с </w:t>
      </w:r>
      <w:hyperlink w:anchor="P199">
        <w:r>
          <w:rPr>
            <w:color w:val="0000FF"/>
          </w:rPr>
          <w:t>Правилами</w:t>
        </w:r>
      </w:hyperlink>
      <w:r>
        <w:t xml:space="preserve"> возмещения российским кредитным организациям</w:t>
      </w:r>
    </w:p>
    <w:p w:rsidR="00284FCA" w:rsidRDefault="00284FCA">
      <w:pPr>
        <w:pStyle w:val="ConsPlusNonformat"/>
        <w:jc w:val="both"/>
      </w:pPr>
      <w:r>
        <w:t>и  публичному  акционерному  обществу  "ДОМ</w:t>
      </w:r>
      <w:proofErr w:type="gramStart"/>
      <w:r>
        <w:t>.Р</w:t>
      </w:r>
      <w:proofErr w:type="gramEnd"/>
      <w:r>
        <w:t>Ф"  недополученных  доходов по</w:t>
      </w:r>
    </w:p>
    <w:p w:rsidR="00284FCA" w:rsidRDefault="00284FCA">
      <w:pPr>
        <w:pStyle w:val="ConsPlusNonformat"/>
        <w:jc w:val="both"/>
      </w:pPr>
      <w:r>
        <w:lastRenderedPageBreak/>
        <w:t>выданным    (приобретенным)   жилищным   (ипотечным)   кредитам   (займам),</w:t>
      </w:r>
    </w:p>
    <w:p w:rsidR="00284FCA" w:rsidRDefault="00284FCA">
      <w:pPr>
        <w:pStyle w:val="ConsPlusNonformat"/>
        <w:jc w:val="both"/>
      </w:pPr>
      <w:r>
        <w:t>предоставленным    гражданам    Российской    Федерации,   имеющим   детей,</w:t>
      </w:r>
    </w:p>
    <w:p w:rsidR="00284FCA" w:rsidRDefault="00284FCA">
      <w:pPr>
        <w:pStyle w:val="ConsPlusNonformat"/>
        <w:jc w:val="both"/>
      </w:pPr>
      <w:proofErr w:type="gramStart"/>
      <w:r>
        <w:t>утвержденными</w:t>
      </w:r>
      <w:proofErr w:type="gramEnd"/>
      <w:r>
        <w:t xml:space="preserve"> Решением о порядке предоставления субсидии N 25-67381-01850-Р</w:t>
      </w:r>
    </w:p>
    <w:p w:rsidR="00284FCA" w:rsidRDefault="00284FCA">
      <w:pPr>
        <w:pStyle w:val="ConsPlusNonformat"/>
        <w:jc w:val="both"/>
      </w:pPr>
      <w:r>
        <w:t>(далее - Правила),</w:t>
      </w:r>
    </w:p>
    <w:p w:rsidR="00284FCA" w:rsidRDefault="00284FCA">
      <w:pPr>
        <w:pStyle w:val="ConsPlusNonformat"/>
        <w:jc w:val="both"/>
      </w:pPr>
      <w:r>
        <w:t>___________________________________________________________________________</w:t>
      </w:r>
    </w:p>
    <w:p w:rsidR="00284FCA" w:rsidRDefault="00284FCA">
      <w:pPr>
        <w:pStyle w:val="ConsPlusNonformat"/>
        <w:jc w:val="both"/>
      </w:pPr>
      <w:r>
        <w:t xml:space="preserve">                        (наименование организации)</w:t>
      </w:r>
    </w:p>
    <w:p w:rsidR="00284FCA" w:rsidRDefault="00284FCA">
      <w:pPr>
        <w:pStyle w:val="ConsPlusNonformat"/>
        <w:jc w:val="both"/>
      </w:pPr>
      <w:r>
        <w:t>(далее  -  организация)  заявляет  о  своем  намерении  выдать (приобрести)</w:t>
      </w:r>
    </w:p>
    <w:p w:rsidR="00284FCA" w:rsidRDefault="00284FCA">
      <w:pPr>
        <w:pStyle w:val="ConsPlusNonformat"/>
        <w:jc w:val="both"/>
      </w:pPr>
      <w:r>
        <w:t xml:space="preserve">жилищные  (ипотечные) кредиты (займы) на условиях, установленных </w:t>
      </w:r>
      <w:hyperlink w:anchor="P199">
        <w:r>
          <w:rPr>
            <w:color w:val="0000FF"/>
          </w:rPr>
          <w:t>Правилами</w:t>
        </w:r>
      </w:hyperlink>
      <w:r>
        <w:t>,</w:t>
      </w:r>
    </w:p>
    <w:p w:rsidR="00284FCA" w:rsidRDefault="00284FCA">
      <w:pPr>
        <w:pStyle w:val="ConsPlusNonformat"/>
        <w:jc w:val="both"/>
      </w:pPr>
      <w:r>
        <w:t>в размере</w:t>
      </w:r>
      <w:proofErr w:type="gramStart"/>
      <w:r>
        <w:t xml:space="preserve"> ____________ (______________________________________) </w:t>
      </w:r>
      <w:proofErr w:type="gramEnd"/>
      <w:r>
        <w:t xml:space="preserve">рублей </w:t>
      </w:r>
      <w:hyperlink w:anchor="P584">
        <w:r>
          <w:rPr>
            <w:color w:val="0000FF"/>
          </w:rPr>
          <w:t>&lt;1&gt;</w:t>
        </w:r>
      </w:hyperlink>
      <w:r>
        <w:t>.</w:t>
      </w:r>
    </w:p>
    <w:p w:rsidR="00284FCA" w:rsidRDefault="00284FCA">
      <w:pPr>
        <w:pStyle w:val="ConsPlusNonformat"/>
        <w:jc w:val="both"/>
      </w:pPr>
      <w:r>
        <w:t xml:space="preserve">                                   (сумма прописью)</w:t>
      </w:r>
    </w:p>
    <w:p w:rsidR="00284FCA" w:rsidRDefault="00284FCA">
      <w:pPr>
        <w:pStyle w:val="ConsPlusNonformat"/>
        <w:jc w:val="both"/>
      </w:pPr>
      <w:r>
        <w:t xml:space="preserve">    Организация обязуется:</w:t>
      </w:r>
    </w:p>
    <w:p w:rsidR="00284FCA" w:rsidRDefault="00284FCA">
      <w:pPr>
        <w:pStyle w:val="ConsPlusNonformat"/>
        <w:jc w:val="both"/>
      </w:pPr>
      <w:r>
        <w:t xml:space="preserve">    осуществлять ежемесячную ______________________________________________</w:t>
      </w:r>
    </w:p>
    <w:p w:rsidR="00284FCA" w:rsidRDefault="00284FCA">
      <w:pPr>
        <w:pStyle w:val="ConsPlusNonformat"/>
        <w:jc w:val="both"/>
      </w:pPr>
      <w:r>
        <w:t xml:space="preserve">                                (выдачу, приобретение - указать нужное)</w:t>
      </w:r>
    </w:p>
    <w:p w:rsidR="00284FCA" w:rsidRDefault="00284FCA">
      <w:pPr>
        <w:pStyle w:val="ConsPlusNonformat"/>
        <w:jc w:val="both"/>
      </w:pPr>
      <w:r>
        <w:t>жилищных   (ипотечных)   кредитов  (займов),  соответствующих  требованиям,</w:t>
      </w:r>
    </w:p>
    <w:p w:rsidR="00284FCA" w:rsidRDefault="00284FCA">
      <w:pPr>
        <w:pStyle w:val="ConsPlusNonformat"/>
        <w:jc w:val="both"/>
      </w:pPr>
      <w:proofErr w:type="gramStart"/>
      <w:r>
        <w:t>предусмотренным</w:t>
      </w:r>
      <w:proofErr w:type="gramEnd"/>
      <w:r>
        <w:t xml:space="preserve">  </w:t>
      </w:r>
      <w:hyperlink w:anchor="P199">
        <w:r>
          <w:rPr>
            <w:color w:val="0000FF"/>
          </w:rPr>
          <w:t>Правилами</w:t>
        </w:r>
      </w:hyperlink>
      <w:r>
        <w:t>,  в  размере  не  менее размера, определенного в</w:t>
      </w:r>
    </w:p>
    <w:p w:rsidR="00284FCA" w:rsidRDefault="00284FCA">
      <w:pPr>
        <w:pStyle w:val="ConsPlusNonformat"/>
        <w:jc w:val="both"/>
      </w:pPr>
      <w:r>
        <w:t xml:space="preserve">плане-графике   ежемесячной  выдачи  (приобретения)  организацией  </w:t>
      </w:r>
      <w:proofErr w:type="gramStart"/>
      <w:r>
        <w:t>жилищных</w:t>
      </w:r>
      <w:proofErr w:type="gramEnd"/>
    </w:p>
    <w:p w:rsidR="00284FCA" w:rsidRDefault="00284FCA">
      <w:pPr>
        <w:pStyle w:val="ConsPlusNonformat"/>
        <w:jc w:val="both"/>
      </w:pPr>
      <w:r>
        <w:t>(ипотечных) кредитов (займов);</w:t>
      </w:r>
    </w:p>
    <w:p w:rsidR="00284FCA" w:rsidRDefault="00284FCA">
      <w:pPr>
        <w:pStyle w:val="ConsPlusNonformat"/>
        <w:jc w:val="both"/>
      </w:pPr>
      <w:r>
        <w:t xml:space="preserve">    в  течение  5  рабочих  дней  со  дня  получения  требования публичного</w:t>
      </w:r>
    </w:p>
    <w:p w:rsidR="00284FCA" w:rsidRDefault="00284FCA">
      <w:pPr>
        <w:pStyle w:val="ConsPlusNonformat"/>
        <w:jc w:val="both"/>
      </w:pPr>
      <w:r>
        <w:t>акционерного  общества "ДОМ</w:t>
      </w:r>
      <w:proofErr w:type="gramStart"/>
      <w:r>
        <w:t>.Р</w:t>
      </w:r>
      <w:proofErr w:type="gramEnd"/>
      <w:r>
        <w:t>Ф" о возврате средств при несоблюдении порядка</w:t>
      </w:r>
    </w:p>
    <w:p w:rsidR="00284FCA" w:rsidRDefault="00284FCA">
      <w:pPr>
        <w:pStyle w:val="ConsPlusNonformat"/>
        <w:jc w:val="both"/>
      </w:pPr>
      <w:r>
        <w:t>и  (или)  условий  возмещения  недополученных  доходов  возвратить денежные</w:t>
      </w:r>
    </w:p>
    <w:p w:rsidR="00284FCA" w:rsidRDefault="00284FCA">
      <w:pPr>
        <w:pStyle w:val="ConsPlusNonformat"/>
        <w:jc w:val="both"/>
      </w:pPr>
      <w:r>
        <w:t>средства,   полученные   в   качестве  возмещения  недополученных  доходов,</w:t>
      </w:r>
    </w:p>
    <w:p w:rsidR="00284FCA" w:rsidRDefault="00284FCA">
      <w:pPr>
        <w:pStyle w:val="ConsPlusNonformat"/>
        <w:jc w:val="both"/>
      </w:pPr>
      <w:r>
        <w:t>акционерному  обществу  "ДОМ</w:t>
      </w:r>
      <w:proofErr w:type="gramStart"/>
      <w:r>
        <w:t>.Р</w:t>
      </w:r>
      <w:proofErr w:type="gramEnd"/>
      <w:r>
        <w:t>Ф". В случае просрочки исполнения обязанности</w:t>
      </w:r>
    </w:p>
    <w:p w:rsidR="00284FCA" w:rsidRDefault="00284FCA">
      <w:pPr>
        <w:pStyle w:val="ConsPlusNonformat"/>
        <w:jc w:val="both"/>
      </w:pPr>
      <w:r>
        <w:t>по   возврату   обществу  денежных  средств  организация  обязана  уплатить</w:t>
      </w:r>
    </w:p>
    <w:p w:rsidR="00284FCA" w:rsidRDefault="00284FCA">
      <w:pPr>
        <w:pStyle w:val="ConsPlusNonformat"/>
        <w:jc w:val="both"/>
      </w:pPr>
      <w:r>
        <w:t>публичному акционерному обществу "ДОМ</w:t>
      </w:r>
      <w:proofErr w:type="gramStart"/>
      <w:r>
        <w:t>.Р</w:t>
      </w:r>
      <w:proofErr w:type="gramEnd"/>
      <w:r>
        <w:t>Ф" штраф, размер которого составляет</w:t>
      </w:r>
    </w:p>
    <w:p w:rsidR="00284FCA" w:rsidRDefault="00284FCA">
      <w:pPr>
        <w:pStyle w:val="ConsPlusNonformat"/>
        <w:jc w:val="both"/>
      </w:pPr>
      <w:r>
        <w:t>одну  трехсотую  ключевой  ставки  Центрального банка Российской Федерации,</w:t>
      </w:r>
    </w:p>
    <w:p w:rsidR="00284FCA" w:rsidRDefault="00284FCA">
      <w:pPr>
        <w:pStyle w:val="ConsPlusNonformat"/>
        <w:jc w:val="both"/>
      </w:pPr>
      <w:proofErr w:type="gramStart"/>
      <w:r>
        <w:t>действующей</w:t>
      </w:r>
      <w:proofErr w:type="gramEnd"/>
      <w:r>
        <w:t xml:space="preserve">  на  дату  истечения срока возврата денежных средств публичному</w:t>
      </w:r>
    </w:p>
    <w:p w:rsidR="00284FCA" w:rsidRDefault="00284FCA">
      <w:pPr>
        <w:pStyle w:val="ConsPlusNonformat"/>
        <w:jc w:val="both"/>
      </w:pPr>
      <w:r>
        <w:t>акционерному  обществу  "ДОМ</w:t>
      </w:r>
      <w:proofErr w:type="gramStart"/>
      <w:r>
        <w:t>.Р</w:t>
      </w:r>
      <w:proofErr w:type="gramEnd"/>
      <w:r>
        <w:t>Ф",  от  подлежащей  возврату  суммы денежных</w:t>
      </w:r>
    </w:p>
    <w:p w:rsidR="00284FCA" w:rsidRDefault="00284FCA">
      <w:pPr>
        <w:pStyle w:val="ConsPlusNonformat"/>
        <w:jc w:val="both"/>
      </w:pPr>
      <w:r>
        <w:t>средств, за каждый день просрочки.</w:t>
      </w:r>
    </w:p>
    <w:p w:rsidR="00284FCA" w:rsidRDefault="00284FC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1"/>
        <w:gridCol w:w="340"/>
        <w:gridCol w:w="1729"/>
        <w:gridCol w:w="340"/>
        <w:gridCol w:w="3295"/>
      </w:tblGrid>
      <w:tr w:rsidR="00284FCA">
        <w:tc>
          <w:tcPr>
            <w:tcW w:w="9045" w:type="dxa"/>
            <w:gridSpan w:val="5"/>
            <w:tcBorders>
              <w:top w:val="nil"/>
              <w:left w:val="nil"/>
              <w:bottom w:val="nil"/>
              <w:right w:val="nil"/>
            </w:tcBorders>
          </w:tcPr>
          <w:p w:rsidR="00284FCA" w:rsidRDefault="00284FCA">
            <w:pPr>
              <w:pStyle w:val="ConsPlusNormal"/>
              <w:ind w:firstLine="283"/>
              <w:jc w:val="both"/>
            </w:pPr>
            <w:r>
              <w:t>Руководитель или уполномоченное им лицо</w:t>
            </w:r>
          </w:p>
        </w:tc>
      </w:tr>
      <w:tr w:rsidR="00284FCA">
        <w:tc>
          <w:tcPr>
            <w:tcW w:w="3341" w:type="dxa"/>
            <w:tcBorders>
              <w:top w:val="nil"/>
              <w:left w:val="nil"/>
              <w:bottom w:val="single" w:sz="4" w:space="0" w:color="auto"/>
              <w:right w:val="nil"/>
            </w:tcBorders>
          </w:tcPr>
          <w:p w:rsidR="00284FCA" w:rsidRDefault="00284FCA">
            <w:pPr>
              <w:pStyle w:val="ConsPlusNormal"/>
            </w:pPr>
          </w:p>
        </w:tc>
        <w:tc>
          <w:tcPr>
            <w:tcW w:w="340" w:type="dxa"/>
            <w:tcBorders>
              <w:top w:val="nil"/>
              <w:left w:val="nil"/>
              <w:bottom w:val="nil"/>
              <w:right w:val="nil"/>
            </w:tcBorders>
          </w:tcPr>
          <w:p w:rsidR="00284FCA" w:rsidRDefault="00284FCA">
            <w:pPr>
              <w:pStyle w:val="ConsPlusNormal"/>
            </w:pPr>
          </w:p>
        </w:tc>
        <w:tc>
          <w:tcPr>
            <w:tcW w:w="1729" w:type="dxa"/>
            <w:tcBorders>
              <w:top w:val="nil"/>
              <w:left w:val="nil"/>
              <w:bottom w:val="single" w:sz="4" w:space="0" w:color="auto"/>
              <w:right w:val="nil"/>
            </w:tcBorders>
          </w:tcPr>
          <w:p w:rsidR="00284FCA" w:rsidRDefault="00284FCA">
            <w:pPr>
              <w:pStyle w:val="ConsPlusNormal"/>
            </w:pPr>
          </w:p>
        </w:tc>
        <w:tc>
          <w:tcPr>
            <w:tcW w:w="340" w:type="dxa"/>
            <w:tcBorders>
              <w:top w:val="nil"/>
              <w:left w:val="nil"/>
              <w:bottom w:val="nil"/>
              <w:right w:val="nil"/>
            </w:tcBorders>
          </w:tcPr>
          <w:p w:rsidR="00284FCA" w:rsidRDefault="00284FCA">
            <w:pPr>
              <w:pStyle w:val="ConsPlusNormal"/>
            </w:pPr>
          </w:p>
        </w:tc>
        <w:tc>
          <w:tcPr>
            <w:tcW w:w="3295" w:type="dxa"/>
            <w:tcBorders>
              <w:top w:val="nil"/>
              <w:left w:val="nil"/>
              <w:bottom w:val="single" w:sz="4" w:space="0" w:color="auto"/>
              <w:right w:val="nil"/>
            </w:tcBorders>
          </w:tcPr>
          <w:p w:rsidR="00284FCA" w:rsidRDefault="00284FCA">
            <w:pPr>
              <w:pStyle w:val="ConsPlusNormal"/>
            </w:pPr>
          </w:p>
        </w:tc>
      </w:tr>
      <w:tr w:rsidR="00284FCA">
        <w:tblPrEx>
          <w:tblBorders>
            <w:insideH w:val="single" w:sz="4" w:space="0" w:color="auto"/>
          </w:tblBorders>
        </w:tblPrEx>
        <w:tc>
          <w:tcPr>
            <w:tcW w:w="3341" w:type="dxa"/>
            <w:tcBorders>
              <w:top w:val="single" w:sz="4" w:space="0" w:color="auto"/>
              <w:left w:val="nil"/>
              <w:bottom w:val="nil"/>
              <w:right w:val="nil"/>
            </w:tcBorders>
          </w:tcPr>
          <w:p w:rsidR="00284FCA" w:rsidRDefault="00284FCA">
            <w:pPr>
              <w:pStyle w:val="ConsPlusNormal"/>
              <w:jc w:val="center"/>
            </w:pPr>
            <w:r>
              <w:t>(должность)</w:t>
            </w:r>
          </w:p>
        </w:tc>
        <w:tc>
          <w:tcPr>
            <w:tcW w:w="340" w:type="dxa"/>
            <w:tcBorders>
              <w:top w:val="nil"/>
              <w:left w:val="nil"/>
              <w:bottom w:val="nil"/>
              <w:right w:val="nil"/>
            </w:tcBorders>
          </w:tcPr>
          <w:p w:rsidR="00284FCA" w:rsidRDefault="00284FCA">
            <w:pPr>
              <w:pStyle w:val="ConsPlusNormal"/>
              <w:jc w:val="center"/>
            </w:pPr>
          </w:p>
        </w:tc>
        <w:tc>
          <w:tcPr>
            <w:tcW w:w="1729" w:type="dxa"/>
            <w:tcBorders>
              <w:top w:val="single" w:sz="4" w:space="0" w:color="auto"/>
              <w:left w:val="nil"/>
              <w:bottom w:val="nil"/>
              <w:right w:val="nil"/>
            </w:tcBorders>
          </w:tcPr>
          <w:p w:rsidR="00284FCA" w:rsidRDefault="00284FCA">
            <w:pPr>
              <w:pStyle w:val="ConsPlusNormal"/>
              <w:jc w:val="center"/>
            </w:pPr>
            <w:r>
              <w:t>(подпись)</w:t>
            </w:r>
          </w:p>
        </w:tc>
        <w:tc>
          <w:tcPr>
            <w:tcW w:w="340" w:type="dxa"/>
            <w:tcBorders>
              <w:top w:val="nil"/>
              <w:left w:val="nil"/>
              <w:bottom w:val="nil"/>
              <w:right w:val="nil"/>
            </w:tcBorders>
          </w:tcPr>
          <w:p w:rsidR="00284FCA" w:rsidRDefault="00284FCA">
            <w:pPr>
              <w:pStyle w:val="ConsPlusNormal"/>
              <w:jc w:val="center"/>
            </w:pPr>
          </w:p>
        </w:tc>
        <w:tc>
          <w:tcPr>
            <w:tcW w:w="3295" w:type="dxa"/>
            <w:tcBorders>
              <w:top w:val="single" w:sz="4" w:space="0" w:color="auto"/>
              <w:left w:val="nil"/>
              <w:bottom w:val="nil"/>
              <w:right w:val="nil"/>
            </w:tcBorders>
          </w:tcPr>
          <w:p w:rsidR="00284FCA" w:rsidRDefault="00284FCA">
            <w:pPr>
              <w:pStyle w:val="ConsPlusNormal"/>
              <w:jc w:val="center"/>
            </w:pPr>
            <w:r>
              <w:t>(</w:t>
            </w:r>
            <w:proofErr w:type="spellStart"/>
            <w:r>
              <w:t>ф.и.о.</w:t>
            </w:r>
            <w:proofErr w:type="spellEnd"/>
            <w:r>
              <w:t>)</w:t>
            </w:r>
          </w:p>
        </w:tc>
      </w:tr>
    </w:tbl>
    <w:p w:rsidR="00284FCA" w:rsidRDefault="00284FCA">
      <w:pPr>
        <w:pStyle w:val="ConsPlusNormal"/>
        <w:ind w:firstLine="540"/>
        <w:jc w:val="both"/>
      </w:pPr>
    </w:p>
    <w:p w:rsidR="00284FCA" w:rsidRDefault="00284FCA">
      <w:pPr>
        <w:pStyle w:val="ConsPlusNormal"/>
        <w:ind w:firstLine="540"/>
        <w:jc w:val="both"/>
      </w:pPr>
      <w:r>
        <w:t>--------------------------------</w:t>
      </w:r>
    </w:p>
    <w:p w:rsidR="00284FCA" w:rsidRDefault="00284FCA">
      <w:pPr>
        <w:pStyle w:val="ConsPlusNormal"/>
        <w:spacing w:before="220"/>
        <w:ind w:firstLine="540"/>
        <w:jc w:val="both"/>
      </w:pPr>
      <w:bookmarkStart w:id="118" w:name="P584"/>
      <w:bookmarkEnd w:id="118"/>
      <w:r>
        <w:t>&lt;1</w:t>
      </w:r>
      <w:proofErr w:type="gramStart"/>
      <w:r>
        <w:t>&gt; В</w:t>
      </w:r>
      <w:proofErr w:type="gramEnd"/>
      <w:r>
        <w:t xml:space="preserve"> случае подачи заявки в целях увеличения ранее установленного лимита средств указывается размер предлагаемого увеличения размера лимита средств.</w:t>
      </w: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jc w:val="right"/>
        <w:outlineLvl w:val="1"/>
      </w:pPr>
      <w:r>
        <w:t>Приложение N 2</w:t>
      </w:r>
    </w:p>
    <w:p w:rsidR="00284FCA" w:rsidRDefault="00284FCA">
      <w:pPr>
        <w:pStyle w:val="ConsPlusNormal"/>
        <w:jc w:val="right"/>
      </w:pPr>
      <w:r>
        <w:t>к Правилам возмещения российским</w:t>
      </w:r>
    </w:p>
    <w:p w:rsidR="00284FCA" w:rsidRDefault="00284FCA">
      <w:pPr>
        <w:pStyle w:val="ConsPlusNormal"/>
        <w:jc w:val="right"/>
      </w:pPr>
      <w:r>
        <w:t xml:space="preserve">кредитным организациям и </w:t>
      </w:r>
      <w:proofErr w:type="gramStart"/>
      <w:r>
        <w:t>публичному</w:t>
      </w:r>
      <w:proofErr w:type="gramEnd"/>
    </w:p>
    <w:p w:rsidR="00284FCA" w:rsidRDefault="00284FCA">
      <w:pPr>
        <w:pStyle w:val="ConsPlusNormal"/>
        <w:jc w:val="right"/>
      </w:pPr>
      <w:r>
        <w:t>акционерному обществу "ДОМ</w:t>
      </w:r>
      <w:proofErr w:type="gramStart"/>
      <w:r>
        <w:t>.Р</w:t>
      </w:r>
      <w:proofErr w:type="gramEnd"/>
      <w:r>
        <w:t>Ф"</w:t>
      </w:r>
    </w:p>
    <w:p w:rsidR="00284FCA" w:rsidRDefault="00284FCA">
      <w:pPr>
        <w:pStyle w:val="ConsPlusNormal"/>
        <w:jc w:val="right"/>
      </w:pPr>
      <w:r>
        <w:t xml:space="preserve">недополученных доходов по </w:t>
      </w:r>
      <w:proofErr w:type="gramStart"/>
      <w:r>
        <w:t>выданным</w:t>
      </w:r>
      <w:proofErr w:type="gramEnd"/>
    </w:p>
    <w:p w:rsidR="00284FCA" w:rsidRDefault="00284FCA">
      <w:pPr>
        <w:pStyle w:val="ConsPlusNormal"/>
        <w:jc w:val="right"/>
      </w:pPr>
      <w:r>
        <w:t>(приобретенным) жилищным (ипотечным)</w:t>
      </w:r>
    </w:p>
    <w:p w:rsidR="00284FCA" w:rsidRDefault="00284FCA">
      <w:pPr>
        <w:pStyle w:val="ConsPlusNormal"/>
        <w:jc w:val="right"/>
      </w:pPr>
      <w:r>
        <w:t>кредитам (займам), предоставленным</w:t>
      </w:r>
    </w:p>
    <w:p w:rsidR="00284FCA" w:rsidRDefault="00284FCA">
      <w:pPr>
        <w:pStyle w:val="ConsPlusNormal"/>
        <w:jc w:val="right"/>
      </w:pPr>
      <w:r>
        <w:t>гражданам Российской Федерации,</w:t>
      </w:r>
    </w:p>
    <w:p w:rsidR="00284FCA" w:rsidRDefault="00284FCA">
      <w:pPr>
        <w:pStyle w:val="ConsPlusNormal"/>
        <w:jc w:val="right"/>
      </w:pPr>
      <w:proofErr w:type="gramStart"/>
      <w:r>
        <w:t>имеющим</w:t>
      </w:r>
      <w:proofErr w:type="gramEnd"/>
      <w:r>
        <w:t xml:space="preserve"> детей</w:t>
      </w:r>
    </w:p>
    <w:p w:rsidR="00284FCA" w:rsidRDefault="00284FCA">
      <w:pPr>
        <w:pStyle w:val="ConsPlusNormal"/>
        <w:jc w:val="right"/>
      </w:pPr>
    </w:p>
    <w:p w:rsidR="00284FCA" w:rsidRDefault="00284FCA">
      <w:pPr>
        <w:pStyle w:val="ConsPlusNormal"/>
        <w:jc w:val="right"/>
      </w:pPr>
      <w:r>
        <w:t>(форма)</w:t>
      </w:r>
    </w:p>
    <w:p w:rsidR="00284FCA" w:rsidRDefault="00284FCA">
      <w:pPr>
        <w:pStyle w:val="ConsPlusNormal"/>
        <w:ind w:firstLine="540"/>
        <w:jc w:val="both"/>
      </w:pPr>
    </w:p>
    <w:p w:rsidR="00284FCA" w:rsidRDefault="00284FCA">
      <w:pPr>
        <w:pStyle w:val="ConsPlusNonformat"/>
        <w:jc w:val="both"/>
      </w:pPr>
      <w:r>
        <w:t xml:space="preserve">                                  В публичное акционерное общество "ДОМ</w:t>
      </w:r>
      <w:proofErr w:type="gramStart"/>
      <w:r>
        <w:t>.Р</w:t>
      </w:r>
      <w:proofErr w:type="gramEnd"/>
      <w:r>
        <w:t>Ф"</w:t>
      </w:r>
    </w:p>
    <w:p w:rsidR="00284FCA" w:rsidRDefault="00284FCA">
      <w:pPr>
        <w:pStyle w:val="ConsPlusNonformat"/>
        <w:jc w:val="both"/>
      </w:pPr>
    </w:p>
    <w:p w:rsidR="00284FCA" w:rsidRDefault="00284FCA">
      <w:pPr>
        <w:pStyle w:val="ConsPlusNonformat"/>
        <w:jc w:val="both"/>
      </w:pPr>
      <w:bookmarkStart w:id="119" w:name="P604"/>
      <w:bookmarkEnd w:id="119"/>
      <w:r>
        <w:lastRenderedPageBreak/>
        <w:t xml:space="preserve">                                 ЗАЯВЛЕНИЕ</w:t>
      </w:r>
    </w:p>
    <w:p w:rsidR="00284FCA" w:rsidRDefault="00284FCA">
      <w:pPr>
        <w:pStyle w:val="ConsPlusNonformat"/>
        <w:jc w:val="both"/>
      </w:pPr>
      <w:r>
        <w:t xml:space="preserve">              на получение возмещения недополученных доходов</w:t>
      </w:r>
    </w:p>
    <w:p w:rsidR="00284FCA" w:rsidRDefault="00284FCA">
      <w:pPr>
        <w:pStyle w:val="ConsPlusNonformat"/>
        <w:jc w:val="both"/>
      </w:pPr>
      <w:r>
        <w:t>___________________________________________________________________________</w:t>
      </w:r>
    </w:p>
    <w:p w:rsidR="00284FCA" w:rsidRDefault="00284FCA">
      <w:pPr>
        <w:pStyle w:val="ConsPlusNonformat"/>
        <w:jc w:val="both"/>
      </w:pPr>
      <w:r>
        <w:t xml:space="preserve">                        (наименование организации)</w:t>
      </w:r>
    </w:p>
    <w:p w:rsidR="00284FCA" w:rsidRDefault="00284FCA">
      <w:pPr>
        <w:pStyle w:val="ConsPlusNonformat"/>
        <w:jc w:val="both"/>
      </w:pPr>
    </w:p>
    <w:p w:rsidR="00284FCA" w:rsidRDefault="00284FCA">
      <w:pPr>
        <w:pStyle w:val="ConsPlusNonformat"/>
        <w:jc w:val="both"/>
      </w:pPr>
      <w:r>
        <w:t xml:space="preserve">    Календарный  месяц, за который осуществляется возмещение </w:t>
      </w:r>
      <w:proofErr w:type="gramStart"/>
      <w:r>
        <w:t>недополученных</w:t>
      </w:r>
      <w:proofErr w:type="gramEnd"/>
    </w:p>
    <w:p w:rsidR="00284FCA" w:rsidRDefault="00284FCA">
      <w:pPr>
        <w:pStyle w:val="ConsPlusNonformat"/>
        <w:jc w:val="both"/>
      </w:pPr>
      <w:r>
        <w:t>доходов (далее - расчетный месяц), - _________________ 20__ г.</w:t>
      </w:r>
    </w:p>
    <w:p w:rsidR="00284FCA" w:rsidRDefault="00284FCA">
      <w:pPr>
        <w:pStyle w:val="ConsPlusNonformat"/>
        <w:jc w:val="both"/>
      </w:pPr>
      <w:r>
        <w:t xml:space="preserve">    Количество выданных жилищных (ипотечных) кредитов (займов)</w:t>
      </w:r>
    </w:p>
    <w:p w:rsidR="00284FCA" w:rsidRDefault="00284FCA">
      <w:pPr>
        <w:pStyle w:val="ConsPlusNonformat"/>
        <w:jc w:val="both"/>
      </w:pPr>
      <w:r>
        <w:t>__________________________________________________________________________,</w:t>
      </w:r>
    </w:p>
    <w:p w:rsidR="00284FCA" w:rsidRDefault="00284FCA">
      <w:pPr>
        <w:pStyle w:val="ConsPlusNonformat"/>
        <w:jc w:val="both"/>
      </w:pPr>
      <w:r>
        <w:t xml:space="preserve">                        (наименование организации)</w:t>
      </w:r>
    </w:p>
    <w:p w:rsidR="00284FCA" w:rsidRDefault="00284FCA">
      <w:pPr>
        <w:pStyle w:val="ConsPlusNonformat"/>
        <w:jc w:val="both"/>
      </w:pPr>
      <w:r>
        <w:t xml:space="preserve">по  </w:t>
      </w:r>
      <w:proofErr w:type="gramStart"/>
      <w:r>
        <w:t>которым</w:t>
      </w:r>
      <w:proofErr w:type="gramEnd"/>
      <w:r>
        <w:t xml:space="preserve">  осуществляется  возмещение  недополученных  доходов, составило</w:t>
      </w:r>
    </w:p>
    <w:p w:rsidR="00284FCA" w:rsidRDefault="00284FCA">
      <w:pPr>
        <w:pStyle w:val="ConsPlusNonformat"/>
        <w:jc w:val="both"/>
      </w:pPr>
      <w:r>
        <w:t>________ единиц.</w:t>
      </w:r>
    </w:p>
    <w:p w:rsidR="00284FCA" w:rsidRDefault="00284FCA">
      <w:pPr>
        <w:pStyle w:val="ConsPlusNonformat"/>
        <w:jc w:val="both"/>
      </w:pPr>
      <w:r>
        <w:t xml:space="preserve">    Общий  размер  недополученных  доходов по жилищным (ипотечным) кредитам</w:t>
      </w:r>
    </w:p>
    <w:p w:rsidR="00284FCA" w:rsidRDefault="00284FCA">
      <w:pPr>
        <w:pStyle w:val="ConsPlusNonformat"/>
        <w:jc w:val="both"/>
      </w:pPr>
      <w:r>
        <w:t xml:space="preserve">(займам),   выданным  в  соответствии  с  </w:t>
      </w:r>
      <w:hyperlink w:anchor="P199">
        <w:r>
          <w:rPr>
            <w:color w:val="0000FF"/>
          </w:rPr>
          <w:t>Правилами</w:t>
        </w:r>
      </w:hyperlink>
      <w:r>
        <w:t xml:space="preserve">  возмещения  российским</w:t>
      </w:r>
    </w:p>
    <w:p w:rsidR="00284FCA" w:rsidRDefault="00284FCA">
      <w:pPr>
        <w:pStyle w:val="ConsPlusNonformat"/>
        <w:jc w:val="both"/>
      </w:pPr>
      <w:r>
        <w:t>кредитным   организациям   и   публичному  акционерному  обществу  "ДОМ</w:t>
      </w:r>
      <w:proofErr w:type="gramStart"/>
      <w:r>
        <w:t>.Р</w:t>
      </w:r>
      <w:proofErr w:type="gramEnd"/>
      <w:r>
        <w:t>Ф"</w:t>
      </w:r>
    </w:p>
    <w:p w:rsidR="00284FCA" w:rsidRDefault="00284FCA">
      <w:pPr>
        <w:pStyle w:val="ConsPlusNonformat"/>
        <w:jc w:val="both"/>
      </w:pPr>
      <w:r>
        <w:t xml:space="preserve">недополученных  доходов  по  </w:t>
      </w:r>
      <w:proofErr w:type="gramStart"/>
      <w:r>
        <w:t>выданным</w:t>
      </w:r>
      <w:proofErr w:type="gramEnd"/>
      <w:r>
        <w:t xml:space="preserve">  (приобретенным) жилищным (ипотечным)</w:t>
      </w:r>
    </w:p>
    <w:p w:rsidR="00284FCA" w:rsidRDefault="00284FCA">
      <w:pPr>
        <w:pStyle w:val="ConsPlusNonformat"/>
        <w:jc w:val="both"/>
      </w:pPr>
      <w:r>
        <w:t>кредитам  (займам), предоставленным гражданам Российской Федерации, имеющим</w:t>
      </w:r>
    </w:p>
    <w:p w:rsidR="00284FCA" w:rsidRDefault="00284FCA">
      <w:pPr>
        <w:pStyle w:val="ConsPlusNonformat"/>
        <w:jc w:val="both"/>
      </w:pPr>
      <w:r>
        <w:t xml:space="preserve">детей,   </w:t>
      </w:r>
      <w:proofErr w:type="gramStart"/>
      <w:r>
        <w:t>утвержденными</w:t>
      </w:r>
      <w:proofErr w:type="gramEnd"/>
      <w:r>
        <w:t xml:space="preserve">   Решением   о   порядке   предоставления   субсидии</w:t>
      </w:r>
    </w:p>
    <w:p w:rsidR="00284FCA" w:rsidRDefault="00284FCA">
      <w:pPr>
        <w:pStyle w:val="ConsPlusNonformat"/>
        <w:jc w:val="both"/>
      </w:pPr>
      <w:r>
        <w:t>N   25-67381-01850-Р  (далее  -  Правила  возмещения),  за  расчетный месяц</w:t>
      </w:r>
    </w:p>
    <w:p w:rsidR="00284FCA" w:rsidRDefault="00284FCA">
      <w:pPr>
        <w:pStyle w:val="ConsPlusNonformat"/>
        <w:jc w:val="both"/>
      </w:pPr>
      <w:r>
        <w:t>составил</w:t>
      </w:r>
      <w:proofErr w:type="gramStart"/>
      <w:r>
        <w:t xml:space="preserve"> _______________ (________________________________________) </w:t>
      </w:r>
      <w:proofErr w:type="gramEnd"/>
      <w:r>
        <w:t>рублей.</w:t>
      </w:r>
    </w:p>
    <w:p w:rsidR="00284FCA" w:rsidRDefault="00284FCA">
      <w:pPr>
        <w:pStyle w:val="ConsPlusNonformat"/>
        <w:jc w:val="both"/>
      </w:pPr>
      <w:r>
        <w:t xml:space="preserve">                                      (сумма прописью)</w:t>
      </w:r>
    </w:p>
    <w:p w:rsidR="00284FCA" w:rsidRDefault="00284FCA">
      <w:pPr>
        <w:pStyle w:val="ConsPlusNonformat"/>
        <w:jc w:val="both"/>
      </w:pPr>
      <w:r>
        <w:t xml:space="preserve">    Общая сумма процентов, уплаченная заемщиками в расчетный месяц согласно</w:t>
      </w:r>
    </w:p>
    <w:p w:rsidR="00284FCA" w:rsidRDefault="00284FCA">
      <w:pPr>
        <w:pStyle w:val="ConsPlusNonformat"/>
        <w:jc w:val="both"/>
      </w:pPr>
      <w:r>
        <w:t>кредитным   договорам   (договорам   займа),   составила   ________________</w:t>
      </w:r>
    </w:p>
    <w:p w:rsidR="00284FCA" w:rsidRDefault="00284FCA">
      <w:pPr>
        <w:pStyle w:val="ConsPlusNonformat"/>
        <w:jc w:val="both"/>
      </w:pPr>
      <w:r>
        <w:t>(_________________________________________________________________) рублей.</w:t>
      </w:r>
    </w:p>
    <w:p w:rsidR="00284FCA" w:rsidRDefault="00284FCA">
      <w:pPr>
        <w:pStyle w:val="ConsPlusNonformat"/>
        <w:jc w:val="both"/>
      </w:pPr>
      <w:r>
        <w:t xml:space="preserve">                          (сумма прописью)</w:t>
      </w:r>
    </w:p>
    <w:p w:rsidR="00284FCA" w:rsidRDefault="00284FCA">
      <w:pPr>
        <w:pStyle w:val="ConsPlusNonformat"/>
        <w:jc w:val="both"/>
      </w:pPr>
      <w:r>
        <w:t xml:space="preserve">    Настоящим   заявлением   организация   выражает  согласие  с  тем,  что</w:t>
      </w:r>
    </w:p>
    <w:p w:rsidR="00284FCA" w:rsidRDefault="00284FCA">
      <w:pPr>
        <w:pStyle w:val="ConsPlusNonformat"/>
        <w:jc w:val="both"/>
      </w:pPr>
      <w:r>
        <w:t xml:space="preserve">возмещение  недополученных  доходов осуществляется в целях, на условиях и </w:t>
      </w:r>
      <w:proofErr w:type="gramStart"/>
      <w:r>
        <w:t>в</w:t>
      </w:r>
      <w:proofErr w:type="gramEnd"/>
    </w:p>
    <w:p w:rsidR="00284FCA" w:rsidRDefault="00284FCA">
      <w:pPr>
        <w:pStyle w:val="ConsPlusNonformat"/>
        <w:jc w:val="both"/>
      </w:pPr>
      <w:r>
        <w:t xml:space="preserve">порядке,   которые   предусмотрены   </w:t>
      </w:r>
      <w:hyperlink w:anchor="P199">
        <w:r>
          <w:rPr>
            <w:color w:val="0000FF"/>
          </w:rPr>
          <w:t>Правилами</w:t>
        </w:r>
      </w:hyperlink>
      <w:r>
        <w:t xml:space="preserve">   возмещения,   а  также  </w:t>
      </w:r>
      <w:proofErr w:type="gramStart"/>
      <w:r>
        <w:t>на</w:t>
      </w:r>
      <w:proofErr w:type="gramEnd"/>
    </w:p>
    <w:p w:rsidR="00284FCA" w:rsidRDefault="00284FCA">
      <w:pPr>
        <w:pStyle w:val="ConsPlusNonformat"/>
        <w:jc w:val="both"/>
      </w:pPr>
      <w:r>
        <w:t xml:space="preserve">осуществление  </w:t>
      </w:r>
      <w:proofErr w:type="gramStart"/>
      <w:r>
        <w:t xml:space="preserve">проверок  соблюдения требований </w:t>
      </w:r>
      <w:hyperlink w:anchor="P199">
        <w:r>
          <w:rPr>
            <w:color w:val="0000FF"/>
          </w:rPr>
          <w:t>Правил</w:t>
        </w:r>
      </w:hyperlink>
      <w:r>
        <w:t xml:space="preserve"> возмещения</w:t>
      </w:r>
      <w:proofErr w:type="gramEnd"/>
      <w:r>
        <w:t xml:space="preserve"> со стороны</w:t>
      </w:r>
    </w:p>
    <w:p w:rsidR="00284FCA" w:rsidRDefault="00284FCA">
      <w:pPr>
        <w:pStyle w:val="ConsPlusNonformat"/>
        <w:jc w:val="both"/>
      </w:pPr>
      <w:r>
        <w:t>Министерства   финансов   Российской   Федерации   и   федерального  органа</w:t>
      </w:r>
    </w:p>
    <w:p w:rsidR="00284FCA" w:rsidRDefault="00284FCA">
      <w:pPr>
        <w:pStyle w:val="ConsPlusNonformat"/>
        <w:jc w:val="both"/>
      </w:pPr>
      <w:r>
        <w:t xml:space="preserve">исполнительной  власти,  </w:t>
      </w:r>
      <w:proofErr w:type="gramStart"/>
      <w:r>
        <w:t>осуществляющего</w:t>
      </w:r>
      <w:proofErr w:type="gramEnd"/>
      <w:r>
        <w:t xml:space="preserve">  функции  по  контролю и надзору в</w:t>
      </w:r>
    </w:p>
    <w:p w:rsidR="00284FCA" w:rsidRDefault="00284FCA">
      <w:pPr>
        <w:pStyle w:val="ConsPlusNonformat"/>
        <w:jc w:val="both"/>
      </w:pPr>
      <w:r>
        <w:t>финансово-бюджетной сфере.</w:t>
      </w:r>
    </w:p>
    <w:p w:rsidR="00284FCA" w:rsidRDefault="00284FCA">
      <w:pPr>
        <w:pStyle w:val="ConsPlusNonformat"/>
        <w:jc w:val="both"/>
      </w:pPr>
      <w:r>
        <w:t xml:space="preserve">    Организация обязуется:</w:t>
      </w:r>
    </w:p>
    <w:p w:rsidR="00284FCA" w:rsidRDefault="00284FCA">
      <w:pPr>
        <w:pStyle w:val="ConsPlusNonformat"/>
        <w:jc w:val="both"/>
      </w:pPr>
      <w:r>
        <w:t xml:space="preserve">    при  несоблюдении  </w:t>
      </w:r>
      <w:proofErr w:type="gramStart"/>
      <w:r>
        <w:t>установленных</w:t>
      </w:r>
      <w:proofErr w:type="gramEnd"/>
      <w:r>
        <w:t xml:space="preserve">  </w:t>
      </w:r>
      <w:hyperlink w:anchor="P199">
        <w:r>
          <w:rPr>
            <w:color w:val="0000FF"/>
          </w:rPr>
          <w:t>Правилами</w:t>
        </w:r>
      </w:hyperlink>
      <w:r>
        <w:t xml:space="preserve">  возмещения порядка и (или)</w:t>
      </w:r>
    </w:p>
    <w:p w:rsidR="00284FCA" w:rsidRDefault="00284FCA">
      <w:pPr>
        <w:pStyle w:val="ConsPlusNonformat"/>
        <w:jc w:val="both"/>
      </w:pPr>
      <w:r>
        <w:t>условий  возмещения  недополученных  доходов  вернуть полученные в качестве</w:t>
      </w:r>
    </w:p>
    <w:p w:rsidR="00284FCA" w:rsidRDefault="00284FCA">
      <w:pPr>
        <w:pStyle w:val="ConsPlusNonformat"/>
        <w:jc w:val="both"/>
      </w:pPr>
      <w:r>
        <w:t>возмещения  средства  публичному акционерному обществу "ДОМ</w:t>
      </w:r>
      <w:proofErr w:type="gramStart"/>
      <w:r>
        <w:t>.Р</w:t>
      </w:r>
      <w:proofErr w:type="gramEnd"/>
      <w:r>
        <w:t>Ф" в течение 5</w:t>
      </w:r>
    </w:p>
    <w:p w:rsidR="00284FCA" w:rsidRDefault="00284FCA">
      <w:pPr>
        <w:pStyle w:val="ConsPlusNonformat"/>
        <w:jc w:val="both"/>
      </w:pPr>
      <w:r>
        <w:t>рабочих   дней   со   дня   получения   письменного  требования  публичного</w:t>
      </w:r>
    </w:p>
    <w:p w:rsidR="00284FCA" w:rsidRDefault="00284FCA">
      <w:pPr>
        <w:pStyle w:val="ConsPlusNonformat"/>
        <w:jc w:val="both"/>
      </w:pPr>
      <w:r>
        <w:t>акционерного общества "ДОМ</w:t>
      </w:r>
      <w:proofErr w:type="gramStart"/>
      <w:r>
        <w:t>.Р</w:t>
      </w:r>
      <w:proofErr w:type="gramEnd"/>
      <w:r>
        <w:t>Ф" о возврате средств;</w:t>
      </w:r>
    </w:p>
    <w:p w:rsidR="00284FCA" w:rsidRDefault="00284FCA">
      <w:pPr>
        <w:pStyle w:val="ConsPlusNonformat"/>
        <w:jc w:val="both"/>
      </w:pPr>
      <w:r>
        <w:t xml:space="preserve">    в  случае  просрочки  исполнения  обязанности  по  возврату  публичному</w:t>
      </w:r>
    </w:p>
    <w:p w:rsidR="00284FCA" w:rsidRDefault="00284FCA">
      <w:pPr>
        <w:pStyle w:val="ConsPlusNonformat"/>
        <w:jc w:val="both"/>
      </w:pPr>
      <w:r>
        <w:t>акционерному  обществу  "ДОМ</w:t>
      </w:r>
      <w:proofErr w:type="gramStart"/>
      <w:r>
        <w:t>.Р</w:t>
      </w:r>
      <w:proofErr w:type="gramEnd"/>
      <w:r>
        <w:t>Ф"  указанных  средств  уплатить акционерному</w:t>
      </w:r>
    </w:p>
    <w:p w:rsidR="00284FCA" w:rsidRDefault="00284FCA">
      <w:pPr>
        <w:pStyle w:val="ConsPlusNonformat"/>
        <w:jc w:val="both"/>
      </w:pPr>
      <w:r>
        <w:t>обществу "ДОМ</w:t>
      </w:r>
      <w:proofErr w:type="gramStart"/>
      <w:r>
        <w:t>.Р</w:t>
      </w:r>
      <w:proofErr w:type="gramEnd"/>
      <w:r>
        <w:t>Ф" штраф, размер которого составляет одну трехсотую ключевой</w:t>
      </w:r>
    </w:p>
    <w:p w:rsidR="00284FCA" w:rsidRDefault="00284FCA">
      <w:pPr>
        <w:pStyle w:val="ConsPlusNonformat"/>
        <w:jc w:val="both"/>
      </w:pPr>
      <w:r>
        <w:t>ставки   Центрального  банка  Российской  Федерации,  действующей  на  дату</w:t>
      </w:r>
    </w:p>
    <w:p w:rsidR="00284FCA" w:rsidRDefault="00284FCA">
      <w:pPr>
        <w:pStyle w:val="ConsPlusNonformat"/>
        <w:jc w:val="both"/>
      </w:pPr>
      <w:r>
        <w:t>истечения срока возврата средств публичному акционерному обществу "ДОМ</w:t>
      </w:r>
      <w:proofErr w:type="gramStart"/>
      <w:r>
        <w:t>.Р</w:t>
      </w:r>
      <w:proofErr w:type="gramEnd"/>
      <w:r>
        <w:t>Ф",</w:t>
      </w:r>
    </w:p>
    <w:p w:rsidR="00284FCA" w:rsidRDefault="00284FCA">
      <w:pPr>
        <w:pStyle w:val="ConsPlusNonformat"/>
        <w:jc w:val="both"/>
      </w:pPr>
      <w:r>
        <w:t>от подлежащей возврату суммы средств, за каждый день просрочки.</w:t>
      </w:r>
    </w:p>
    <w:p w:rsidR="00284FCA" w:rsidRDefault="00284FCA">
      <w:pPr>
        <w:pStyle w:val="ConsPlusNormal"/>
        <w:jc w:val="both"/>
      </w:pPr>
    </w:p>
    <w:p w:rsidR="00284FCA" w:rsidRDefault="00284FCA">
      <w:pPr>
        <w:pStyle w:val="ConsPlusNormal"/>
        <w:sectPr w:rsidR="00284FCA" w:rsidSect="00D54B85">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3"/>
        <w:gridCol w:w="348"/>
        <w:gridCol w:w="360"/>
        <w:gridCol w:w="443"/>
        <w:gridCol w:w="473"/>
        <w:gridCol w:w="387"/>
        <w:gridCol w:w="509"/>
        <w:gridCol w:w="382"/>
        <w:gridCol w:w="392"/>
        <w:gridCol w:w="305"/>
        <w:gridCol w:w="305"/>
        <w:gridCol w:w="311"/>
        <w:gridCol w:w="356"/>
        <w:gridCol w:w="407"/>
        <w:gridCol w:w="382"/>
        <w:gridCol w:w="373"/>
        <w:gridCol w:w="395"/>
        <w:gridCol w:w="478"/>
        <w:gridCol w:w="518"/>
        <w:gridCol w:w="409"/>
        <w:gridCol w:w="409"/>
        <w:gridCol w:w="350"/>
        <w:gridCol w:w="350"/>
        <w:gridCol w:w="351"/>
        <w:gridCol w:w="390"/>
        <w:gridCol w:w="412"/>
        <w:gridCol w:w="378"/>
        <w:gridCol w:w="421"/>
        <w:gridCol w:w="395"/>
        <w:gridCol w:w="407"/>
        <w:gridCol w:w="352"/>
        <w:gridCol w:w="352"/>
        <w:gridCol w:w="456"/>
        <w:gridCol w:w="402"/>
        <w:gridCol w:w="561"/>
        <w:gridCol w:w="476"/>
        <w:gridCol w:w="439"/>
        <w:gridCol w:w="493"/>
        <w:gridCol w:w="514"/>
        <w:gridCol w:w="514"/>
      </w:tblGrid>
      <w:tr w:rsidR="00284FCA">
        <w:tc>
          <w:tcPr>
            <w:tcW w:w="624" w:type="dxa"/>
            <w:vMerge w:val="restart"/>
          </w:tcPr>
          <w:p w:rsidR="00284FCA" w:rsidRDefault="00284FCA">
            <w:pPr>
              <w:pStyle w:val="ConsPlusNormal"/>
              <w:jc w:val="center"/>
            </w:pPr>
            <w:r>
              <w:lastRenderedPageBreak/>
              <w:t xml:space="preserve">N </w:t>
            </w:r>
            <w:proofErr w:type="gramStart"/>
            <w:r>
              <w:t>п</w:t>
            </w:r>
            <w:proofErr w:type="gramEnd"/>
            <w:r>
              <w:t>/п</w:t>
            </w:r>
          </w:p>
        </w:tc>
        <w:tc>
          <w:tcPr>
            <w:tcW w:w="4081" w:type="dxa"/>
            <w:gridSpan w:val="5"/>
          </w:tcPr>
          <w:p w:rsidR="00284FCA" w:rsidRDefault="00284FCA">
            <w:pPr>
              <w:pStyle w:val="ConsPlusNormal"/>
              <w:jc w:val="center"/>
            </w:pPr>
            <w:r>
              <w:t>Сведения о жилом помещении (жилом помещении с земельным участком)</w:t>
            </w:r>
          </w:p>
        </w:tc>
        <w:tc>
          <w:tcPr>
            <w:tcW w:w="7663" w:type="dxa"/>
            <w:gridSpan w:val="11"/>
          </w:tcPr>
          <w:p w:rsidR="00284FCA" w:rsidRDefault="00284FCA">
            <w:pPr>
              <w:pStyle w:val="ConsPlusNormal"/>
              <w:jc w:val="center"/>
            </w:pPr>
            <w:r>
              <w:t>Параметры жилищного (ипотечного) кредита (займа), кредитного договора (договора займа)</w:t>
            </w:r>
          </w:p>
        </w:tc>
        <w:tc>
          <w:tcPr>
            <w:tcW w:w="840" w:type="dxa"/>
            <w:vMerge w:val="restart"/>
          </w:tcPr>
          <w:p w:rsidR="00284FCA" w:rsidRDefault="00284FCA">
            <w:pPr>
              <w:pStyle w:val="ConsPlusNormal"/>
              <w:jc w:val="center"/>
            </w:pPr>
            <w:r>
              <w:t>Код территории (субъекта Российской Федерации), на которой расположено приобретаемое (строяще</w:t>
            </w:r>
            <w:r>
              <w:lastRenderedPageBreak/>
              <w:t xml:space="preserve">еся) жилое помещение </w:t>
            </w:r>
            <w:hyperlink w:anchor="P1068">
              <w:r>
                <w:rPr>
                  <w:color w:val="0000FF"/>
                </w:rPr>
                <w:t>&lt;12&gt;</w:t>
              </w:r>
            </w:hyperlink>
          </w:p>
        </w:tc>
        <w:tc>
          <w:tcPr>
            <w:tcW w:w="787" w:type="dxa"/>
            <w:vMerge w:val="restart"/>
          </w:tcPr>
          <w:p w:rsidR="00284FCA" w:rsidRDefault="00284FCA">
            <w:pPr>
              <w:pStyle w:val="ConsPlusNormal"/>
              <w:jc w:val="center"/>
            </w:pPr>
            <w:r>
              <w:lastRenderedPageBreak/>
              <w:t xml:space="preserve">Код территории (муниципального образования), на которой расположено приобретаемое (строящееся) жилое </w:t>
            </w:r>
            <w:r>
              <w:lastRenderedPageBreak/>
              <w:t xml:space="preserve">помещение </w:t>
            </w:r>
            <w:hyperlink w:anchor="P1069">
              <w:r>
                <w:rPr>
                  <w:color w:val="0000FF"/>
                </w:rPr>
                <w:t>&lt;13&gt;</w:t>
              </w:r>
            </w:hyperlink>
          </w:p>
        </w:tc>
        <w:tc>
          <w:tcPr>
            <w:tcW w:w="692" w:type="dxa"/>
            <w:vMerge w:val="restart"/>
          </w:tcPr>
          <w:p w:rsidR="00284FCA" w:rsidRDefault="00284FCA">
            <w:pPr>
              <w:pStyle w:val="ConsPlusNormal"/>
              <w:jc w:val="center"/>
            </w:pPr>
            <w:r>
              <w:lastRenderedPageBreak/>
              <w:t>Код территории (субъекта Российской Федерации), на которой расположен пред</w:t>
            </w:r>
            <w:r>
              <w:lastRenderedPageBreak/>
              <w:t xml:space="preserve">мет залога </w:t>
            </w:r>
            <w:hyperlink w:anchor="P1070">
              <w:r>
                <w:rPr>
                  <w:color w:val="0000FF"/>
                </w:rPr>
                <w:t>&lt;14&gt;</w:t>
              </w:r>
            </w:hyperlink>
          </w:p>
        </w:tc>
        <w:tc>
          <w:tcPr>
            <w:tcW w:w="3850" w:type="dxa"/>
            <w:gridSpan w:val="6"/>
          </w:tcPr>
          <w:p w:rsidR="00284FCA" w:rsidRDefault="00284FCA">
            <w:pPr>
              <w:pStyle w:val="ConsPlusNormal"/>
              <w:jc w:val="center"/>
            </w:pPr>
            <w:r>
              <w:lastRenderedPageBreak/>
              <w:t>Сведения о заемщике по кредитному договору (договору займа)</w:t>
            </w:r>
          </w:p>
        </w:tc>
        <w:tc>
          <w:tcPr>
            <w:tcW w:w="3057" w:type="dxa"/>
            <w:gridSpan w:val="4"/>
          </w:tcPr>
          <w:p w:rsidR="00284FCA" w:rsidRDefault="00284FCA">
            <w:pPr>
              <w:pStyle w:val="ConsPlusNormal"/>
              <w:jc w:val="center"/>
            </w:pPr>
            <w:r>
              <w:t>Параметры возмещения недополученного дохода</w:t>
            </w:r>
          </w:p>
        </w:tc>
        <w:tc>
          <w:tcPr>
            <w:tcW w:w="2046" w:type="dxa"/>
            <w:gridSpan w:val="3"/>
          </w:tcPr>
          <w:p w:rsidR="00284FCA" w:rsidRDefault="00284FCA">
            <w:pPr>
              <w:pStyle w:val="ConsPlusNormal"/>
              <w:jc w:val="center"/>
            </w:pPr>
            <w:r>
              <w:t xml:space="preserve">Даты рождения детей </w:t>
            </w:r>
            <w:hyperlink w:anchor="P1088">
              <w:r>
                <w:rPr>
                  <w:color w:val="0000FF"/>
                </w:rPr>
                <w:t>&lt;27&gt;</w:t>
              </w:r>
            </w:hyperlink>
          </w:p>
        </w:tc>
        <w:tc>
          <w:tcPr>
            <w:tcW w:w="702" w:type="dxa"/>
            <w:vMerge w:val="restart"/>
          </w:tcPr>
          <w:p w:rsidR="00284FCA" w:rsidRDefault="00284FCA">
            <w:pPr>
              <w:pStyle w:val="ConsPlusNormal"/>
              <w:jc w:val="center"/>
            </w:pPr>
            <w:r>
              <w:t xml:space="preserve">Дата рождения ребенка, которому установлена категория "ребенок-инвалид" </w:t>
            </w:r>
            <w:hyperlink w:anchor="P1088">
              <w:r>
                <w:rPr>
                  <w:color w:val="0000FF"/>
                </w:rPr>
                <w:t>&lt;2</w:t>
              </w:r>
              <w:r>
                <w:rPr>
                  <w:color w:val="0000FF"/>
                </w:rPr>
                <w:lastRenderedPageBreak/>
                <w:t>7&gt;</w:t>
              </w:r>
            </w:hyperlink>
          </w:p>
        </w:tc>
        <w:tc>
          <w:tcPr>
            <w:tcW w:w="845" w:type="dxa"/>
            <w:vMerge w:val="restart"/>
          </w:tcPr>
          <w:p w:rsidR="00284FCA" w:rsidRDefault="00284FCA">
            <w:pPr>
              <w:pStyle w:val="ConsPlusNormal"/>
              <w:jc w:val="center"/>
            </w:pPr>
            <w:r>
              <w:lastRenderedPageBreak/>
              <w:t xml:space="preserve">Дата заключения дополнительного соглашения о рефинансировании </w:t>
            </w:r>
            <w:hyperlink w:anchor="P1089">
              <w:r>
                <w:rPr>
                  <w:color w:val="0000FF"/>
                </w:rPr>
                <w:t>&lt;28&gt;</w:t>
              </w:r>
            </w:hyperlink>
          </w:p>
        </w:tc>
        <w:tc>
          <w:tcPr>
            <w:tcW w:w="725" w:type="dxa"/>
            <w:vMerge w:val="restart"/>
          </w:tcPr>
          <w:p w:rsidR="00284FCA" w:rsidRDefault="00284FCA">
            <w:pPr>
              <w:pStyle w:val="ConsPlusNormal"/>
              <w:jc w:val="center"/>
            </w:pPr>
            <w:r>
              <w:t>Период, в течение которого осуществляется возмещение</w:t>
            </w:r>
          </w:p>
        </w:tc>
        <w:tc>
          <w:tcPr>
            <w:tcW w:w="650" w:type="dxa"/>
            <w:vMerge w:val="restart"/>
          </w:tcPr>
          <w:p w:rsidR="00284FCA" w:rsidRDefault="00284FCA">
            <w:pPr>
              <w:pStyle w:val="ConsPlusNormal"/>
              <w:jc w:val="center"/>
            </w:pPr>
            <w:r>
              <w:t xml:space="preserve">Вид кредитования </w:t>
            </w:r>
            <w:hyperlink w:anchor="P1090">
              <w:r>
                <w:rPr>
                  <w:color w:val="0000FF"/>
                </w:rPr>
                <w:t>&lt;29&gt;</w:t>
              </w:r>
            </w:hyperlink>
          </w:p>
        </w:tc>
        <w:tc>
          <w:tcPr>
            <w:tcW w:w="647" w:type="dxa"/>
            <w:vMerge w:val="restart"/>
          </w:tcPr>
          <w:p w:rsidR="00284FCA" w:rsidRDefault="00284FCA">
            <w:pPr>
              <w:pStyle w:val="ConsPlusNormal"/>
              <w:jc w:val="center"/>
            </w:pPr>
            <w:r>
              <w:t xml:space="preserve">Кадастровый номер приобретенного (строящегося) жилого помещения </w:t>
            </w:r>
            <w:hyperlink w:anchor="P1093">
              <w:r>
                <w:rPr>
                  <w:color w:val="0000FF"/>
                </w:rPr>
                <w:t>&lt;32&gt;</w:t>
              </w:r>
            </w:hyperlink>
          </w:p>
        </w:tc>
        <w:tc>
          <w:tcPr>
            <w:tcW w:w="1445" w:type="dxa"/>
            <w:gridSpan w:val="2"/>
          </w:tcPr>
          <w:p w:rsidR="00284FCA" w:rsidRDefault="00284FCA">
            <w:pPr>
              <w:pStyle w:val="ConsPlusNormal"/>
              <w:jc w:val="center"/>
            </w:pPr>
            <w:r>
              <w:t>Реквизиты первоначального кредитного договора</w:t>
            </w:r>
          </w:p>
        </w:tc>
      </w:tr>
      <w:tr w:rsidR="00284FCA">
        <w:tc>
          <w:tcPr>
            <w:tcW w:w="0" w:type="auto"/>
            <w:vMerge/>
          </w:tcPr>
          <w:p w:rsidR="00284FCA" w:rsidRDefault="00284FCA">
            <w:pPr>
              <w:pStyle w:val="ConsPlusNormal"/>
            </w:pPr>
          </w:p>
        </w:tc>
        <w:tc>
          <w:tcPr>
            <w:tcW w:w="1101" w:type="dxa"/>
          </w:tcPr>
          <w:p w:rsidR="00284FCA" w:rsidRDefault="00284FCA">
            <w:pPr>
              <w:pStyle w:val="ConsPlusNormal"/>
              <w:jc w:val="center"/>
            </w:pPr>
            <w:r>
              <w:t xml:space="preserve">Сторона по договору (ИНН) </w:t>
            </w:r>
            <w:hyperlink w:anchor="P1039">
              <w:r>
                <w:rPr>
                  <w:color w:val="0000FF"/>
                </w:rPr>
                <w:t>&lt;1&gt;</w:t>
              </w:r>
            </w:hyperlink>
          </w:p>
        </w:tc>
        <w:tc>
          <w:tcPr>
            <w:tcW w:w="552" w:type="dxa"/>
          </w:tcPr>
          <w:p w:rsidR="00284FCA" w:rsidRDefault="00284FCA">
            <w:pPr>
              <w:pStyle w:val="ConsPlusNormal"/>
              <w:jc w:val="center"/>
            </w:pPr>
            <w:r>
              <w:t xml:space="preserve">Стоимость (Рублей) </w:t>
            </w:r>
            <w:hyperlink w:anchor="P1040">
              <w:r>
                <w:rPr>
                  <w:color w:val="0000FF"/>
                </w:rPr>
                <w:t>&lt;2&gt;</w:t>
              </w:r>
            </w:hyperlink>
          </w:p>
        </w:tc>
        <w:tc>
          <w:tcPr>
            <w:tcW w:w="931" w:type="dxa"/>
          </w:tcPr>
          <w:p w:rsidR="00284FCA" w:rsidRDefault="00284FCA">
            <w:pPr>
              <w:pStyle w:val="ConsPlusNormal"/>
              <w:jc w:val="center"/>
            </w:pPr>
            <w:r>
              <w:t xml:space="preserve">Дата регистрации залога жилого помещения или прав требований </w:t>
            </w:r>
            <w:r>
              <w:lastRenderedPageBreak/>
              <w:t xml:space="preserve">по договору участия в долевом строительстве </w:t>
            </w:r>
            <w:hyperlink w:anchor="P1041">
              <w:r>
                <w:rPr>
                  <w:color w:val="0000FF"/>
                </w:rPr>
                <w:t>&lt;3&gt;</w:t>
              </w:r>
            </w:hyperlink>
          </w:p>
        </w:tc>
        <w:tc>
          <w:tcPr>
            <w:tcW w:w="809" w:type="dxa"/>
          </w:tcPr>
          <w:p w:rsidR="00284FCA" w:rsidRDefault="00284FCA">
            <w:pPr>
              <w:pStyle w:val="ConsPlusNormal"/>
              <w:jc w:val="center"/>
            </w:pPr>
            <w:r>
              <w:lastRenderedPageBreak/>
              <w:t xml:space="preserve">Дата регистрации права собственности на приобретенное (построенное) жилое </w:t>
            </w:r>
            <w:r>
              <w:lastRenderedPageBreak/>
              <w:t xml:space="preserve">помещение </w:t>
            </w:r>
            <w:hyperlink w:anchor="P1042">
              <w:r>
                <w:rPr>
                  <w:color w:val="0000FF"/>
                </w:rPr>
                <w:t>&lt;4&gt;</w:t>
              </w:r>
            </w:hyperlink>
          </w:p>
        </w:tc>
        <w:tc>
          <w:tcPr>
            <w:tcW w:w="688" w:type="dxa"/>
          </w:tcPr>
          <w:p w:rsidR="00284FCA" w:rsidRDefault="00284FCA">
            <w:pPr>
              <w:pStyle w:val="ConsPlusNormal"/>
              <w:jc w:val="center"/>
            </w:pPr>
            <w:r>
              <w:lastRenderedPageBreak/>
              <w:t xml:space="preserve">Площадь жилого помещения (кв. м) </w:t>
            </w:r>
            <w:hyperlink w:anchor="P1043">
              <w:r>
                <w:rPr>
                  <w:color w:val="0000FF"/>
                </w:rPr>
                <w:t>&lt;5&gt;</w:t>
              </w:r>
            </w:hyperlink>
          </w:p>
        </w:tc>
        <w:tc>
          <w:tcPr>
            <w:tcW w:w="768" w:type="dxa"/>
          </w:tcPr>
          <w:p w:rsidR="00284FCA" w:rsidRDefault="00284FCA">
            <w:pPr>
              <w:pStyle w:val="ConsPlusNormal"/>
              <w:jc w:val="center"/>
            </w:pPr>
            <w:r>
              <w:t xml:space="preserve">Первоначальный кредитор (ИНН) </w:t>
            </w:r>
            <w:hyperlink w:anchor="P1044">
              <w:r>
                <w:rPr>
                  <w:color w:val="0000FF"/>
                </w:rPr>
                <w:t>&lt;6&gt;</w:t>
              </w:r>
            </w:hyperlink>
          </w:p>
        </w:tc>
        <w:tc>
          <w:tcPr>
            <w:tcW w:w="571" w:type="dxa"/>
          </w:tcPr>
          <w:p w:rsidR="00284FCA" w:rsidRDefault="00284FCA">
            <w:pPr>
              <w:pStyle w:val="ConsPlusNormal"/>
              <w:jc w:val="center"/>
            </w:pPr>
            <w:r>
              <w:t>Номер кредитного договора (договора займа)</w:t>
            </w:r>
          </w:p>
        </w:tc>
        <w:tc>
          <w:tcPr>
            <w:tcW w:w="713" w:type="dxa"/>
          </w:tcPr>
          <w:p w:rsidR="00284FCA" w:rsidRDefault="00284FCA">
            <w:pPr>
              <w:pStyle w:val="ConsPlusNormal"/>
              <w:jc w:val="center"/>
            </w:pPr>
            <w:r>
              <w:t>Дата заключения кредитного договора (договора займа)</w:t>
            </w:r>
          </w:p>
        </w:tc>
        <w:tc>
          <w:tcPr>
            <w:tcW w:w="663" w:type="dxa"/>
          </w:tcPr>
          <w:p w:rsidR="00284FCA" w:rsidRDefault="00284FCA">
            <w:pPr>
              <w:pStyle w:val="ConsPlusNormal"/>
              <w:jc w:val="center"/>
            </w:pPr>
            <w:r>
              <w:t>Да та выдачи кредита (займа)</w:t>
            </w:r>
          </w:p>
        </w:tc>
        <w:tc>
          <w:tcPr>
            <w:tcW w:w="588" w:type="dxa"/>
          </w:tcPr>
          <w:p w:rsidR="00284FCA" w:rsidRDefault="00284FCA">
            <w:pPr>
              <w:pStyle w:val="ConsPlusNormal"/>
              <w:jc w:val="center"/>
            </w:pPr>
            <w:r>
              <w:t xml:space="preserve">Цель кредита </w:t>
            </w:r>
            <w:hyperlink w:anchor="P1045">
              <w:r>
                <w:rPr>
                  <w:color w:val="0000FF"/>
                </w:rPr>
                <w:t>&lt;7&gt;</w:t>
              </w:r>
            </w:hyperlink>
          </w:p>
        </w:tc>
        <w:tc>
          <w:tcPr>
            <w:tcW w:w="736" w:type="dxa"/>
          </w:tcPr>
          <w:p w:rsidR="00284FCA" w:rsidRDefault="00284FCA">
            <w:pPr>
              <w:pStyle w:val="ConsPlusNormal"/>
              <w:jc w:val="center"/>
            </w:pPr>
            <w:r>
              <w:t xml:space="preserve">Сумма кредита (займа) </w:t>
            </w:r>
            <w:r>
              <w:rPr>
                <w:vertAlign w:val="superscript"/>
              </w:rPr>
              <w:t>(</w:t>
            </w:r>
            <w:r>
              <w:t xml:space="preserve">рублей) </w:t>
            </w:r>
            <w:hyperlink w:anchor="P1064">
              <w:r>
                <w:rPr>
                  <w:color w:val="0000FF"/>
                </w:rPr>
                <w:t>&lt;8&gt;</w:t>
              </w:r>
            </w:hyperlink>
          </w:p>
        </w:tc>
        <w:tc>
          <w:tcPr>
            <w:tcW w:w="631" w:type="dxa"/>
          </w:tcPr>
          <w:p w:rsidR="00284FCA" w:rsidRDefault="00284FCA">
            <w:pPr>
              <w:pStyle w:val="ConsPlusNormal"/>
              <w:jc w:val="center"/>
            </w:pPr>
            <w:r>
              <w:t>Размер остатка основного долга по кредиту (займ</w:t>
            </w:r>
            <w:r>
              <w:lastRenderedPageBreak/>
              <w:t xml:space="preserve">у) (рублей) </w:t>
            </w:r>
            <w:hyperlink w:anchor="P1065">
              <w:r>
                <w:rPr>
                  <w:color w:val="0000FF"/>
                </w:rPr>
                <w:t>&lt;9&gt;</w:t>
              </w:r>
            </w:hyperlink>
          </w:p>
        </w:tc>
        <w:tc>
          <w:tcPr>
            <w:tcW w:w="1018" w:type="dxa"/>
          </w:tcPr>
          <w:p w:rsidR="00284FCA" w:rsidRDefault="00284FCA">
            <w:pPr>
              <w:pStyle w:val="ConsPlusNormal"/>
              <w:jc w:val="center"/>
            </w:pPr>
            <w:r>
              <w:lastRenderedPageBreak/>
              <w:t xml:space="preserve">Ставка по кредитному договору (договору займа) в течение </w:t>
            </w:r>
            <w:r>
              <w:lastRenderedPageBreak/>
              <w:t xml:space="preserve">периода возмещения на первый день расчетного месяца (процентов годовых) </w:t>
            </w:r>
            <w:hyperlink w:anchor="P1091">
              <w:r>
                <w:rPr>
                  <w:color w:val="0000FF"/>
                </w:rPr>
                <w:t>&lt;3</w:t>
              </w:r>
              <w:r>
                <w:rPr>
                  <w:color w:val="0000FF"/>
                </w:rPr>
                <w:lastRenderedPageBreak/>
                <w:t>0&gt;</w:t>
              </w:r>
            </w:hyperlink>
          </w:p>
        </w:tc>
        <w:tc>
          <w:tcPr>
            <w:tcW w:w="705" w:type="dxa"/>
          </w:tcPr>
          <w:p w:rsidR="00284FCA" w:rsidRDefault="00284FCA">
            <w:pPr>
              <w:pStyle w:val="ConsPlusNormal"/>
              <w:jc w:val="center"/>
            </w:pPr>
            <w:r>
              <w:lastRenderedPageBreak/>
              <w:t xml:space="preserve">Срок кредитного договора (месяцев) </w:t>
            </w:r>
            <w:hyperlink w:anchor="P1066">
              <w:r>
                <w:rPr>
                  <w:color w:val="0000FF"/>
                </w:rPr>
                <w:t>&lt;10&gt;</w:t>
              </w:r>
            </w:hyperlink>
          </w:p>
        </w:tc>
        <w:tc>
          <w:tcPr>
            <w:tcW w:w="675" w:type="dxa"/>
          </w:tcPr>
          <w:p w:rsidR="00284FCA" w:rsidRDefault="00284FCA">
            <w:pPr>
              <w:pStyle w:val="ConsPlusNormal"/>
              <w:jc w:val="center"/>
            </w:pPr>
            <w:r>
              <w:t xml:space="preserve">Доля кредитных (заемных) средств (в процентах) </w:t>
            </w:r>
            <w:hyperlink w:anchor="P1067">
              <w:r>
                <w:rPr>
                  <w:color w:val="0000FF"/>
                </w:rPr>
                <w:t>&lt;11&gt;</w:t>
              </w:r>
            </w:hyperlink>
          </w:p>
        </w:tc>
        <w:tc>
          <w:tcPr>
            <w:tcW w:w="595" w:type="dxa"/>
          </w:tcPr>
          <w:p w:rsidR="00284FCA" w:rsidRDefault="00284FCA">
            <w:pPr>
              <w:pStyle w:val="ConsPlusNormal"/>
              <w:jc w:val="center"/>
            </w:pPr>
            <w:r>
              <w:t>Дата уступки права требования по кредитному договору (дог</w:t>
            </w:r>
            <w:r>
              <w:lastRenderedPageBreak/>
              <w:t>овору займа)</w:t>
            </w:r>
          </w:p>
        </w:tc>
        <w:tc>
          <w:tcPr>
            <w:tcW w:w="0" w:type="auto"/>
            <w:vMerge/>
          </w:tcPr>
          <w:p w:rsidR="00284FCA" w:rsidRDefault="00284FCA">
            <w:pPr>
              <w:pStyle w:val="ConsPlusNormal"/>
            </w:pPr>
          </w:p>
        </w:tc>
        <w:tc>
          <w:tcPr>
            <w:tcW w:w="0" w:type="auto"/>
            <w:vMerge/>
          </w:tcPr>
          <w:p w:rsidR="00284FCA" w:rsidRDefault="00284FCA">
            <w:pPr>
              <w:pStyle w:val="ConsPlusNormal"/>
            </w:pPr>
          </w:p>
        </w:tc>
        <w:tc>
          <w:tcPr>
            <w:tcW w:w="0" w:type="auto"/>
            <w:vMerge/>
          </w:tcPr>
          <w:p w:rsidR="00284FCA" w:rsidRDefault="00284FCA">
            <w:pPr>
              <w:pStyle w:val="ConsPlusNormal"/>
            </w:pPr>
          </w:p>
        </w:tc>
        <w:tc>
          <w:tcPr>
            <w:tcW w:w="675" w:type="dxa"/>
          </w:tcPr>
          <w:p w:rsidR="00284FCA" w:rsidRDefault="00284FCA">
            <w:pPr>
              <w:pStyle w:val="ConsPlusNormal"/>
              <w:jc w:val="center"/>
            </w:pPr>
            <w:r>
              <w:t xml:space="preserve">Код территории (субъекта Российской Федерации), на которой </w:t>
            </w:r>
            <w:r>
              <w:lastRenderedPageBreak/>
              <w:t xml:space="preserve">проживает заемщик </w:t>
            </w:r>
            <w:hyperlink w:anchor="P1071">
              <w:r>
                <w:rPr>
                  <w:color w:val="0000FF"/>
                </w:rPr>
                <w:t>&lt;15&gt;</w:t>
              </w:r>
            </w:hyperlink>
          </w:p>
        </w:tc>
        <w:tc>
          <w:tcPr>
            <w:tcW w:w="646" w:type="dxa"/>
          </w:tcPr>
          <w:p w:rsidR="00284FCA" w:rsidRDefault="00284FCA">
            <w:pPr>
              <w:pStyle w:val="ConsPlusNormal"/>
              <w:jc w:val="center"/>
            </w:pPr>
            <w:r>
              <w:lastRenderedPageBreak/>
              <w:t xml:space="preserve">СНИЛС заемщика </w:t>
            </w:r>
            <w:hyperlink w:anchor="P1072">
              <w:r>
                <w:rPr>
                  <w:color w:val="0000FF"/>
                </w:rPr>
                <w:t>&lt;16&gt;</w:t>
              </w:r>
            </w:hyperlink>
          </w:p>
        </w:tc>
        <w:tc>
          <w:tcPr>
            <w:tcW w:w="642" w:type="dxa"/>
          </w:tcPr>
          <w:p w:rsidR="00284FCA" w:rsidRDefault="00284FCA">
            <w:pPr>
              <w:pStyle w:val="ConsPlusNormal"/>
              <w:jc w:val="center"/>
            </w:pPr>
            <w:r>
              <w:t>СНИЛС супруга (супруги</w:t>
            </w:r>
            <w:r>
              <w:rPr>
                <w:vertAlign w:val="superscript"/>
              </w:rPr>
              <w:t>)</w:t>
            </w:r>
            <w:r>
              <w:t xml:space="preserve"> заемщика </w:t>
            </w:r>
            <w:hyperlink w:anchor="P1073">
              <w:r>
                <w:rPr>
                  <w:color w:val="0000FF"/>
                </w:rPr>
                <w:t>&lt;17&gt;</w:t>
              </w:r>
            </w:hyperlink>
          </w:p>
        </w:tc>
        <w:tc>
          <w:tcPr>
            <w:tcW w:w="538" w:type="dxa"/>
          </w:tcPr>
          <w:p w:rsidR="00284FCA" w:rsidRDefault="00284FCA">
            <w:pPr>
              <w:pStyle w:val="ConsPlusNormal"/>
              <w:jc w:val="center"/>
            </w:pPr>
            <w:r>
              <w:t xml:space="preserve">Категория заемщика </w:t>
            </w:r>
            <w:hyperlink w:anchor="P1074">
              <w:r>
                <w:rPr>
                  <w:color w:val="0000FF"/>
                </w:rPr>
                <w:t>&lt;18&gt;</w:t>
              </w:r>
            </w:hyperlink>
          </w:p>
        </w:tc>
        <w:tc>
          <w:tcPr>
            <w:tcW w:w="725" w:type="dxa"/>
          </w:tcPr>
          <w:p w:rsidR="00284FCA" w:rsidRDefault="00284FCA">
            <w:pPr>
              <w:pStyle w:val="ConsPlusNormal"/>
              <w:jc w:val="center"/>
            </w:pPr>
            <w:r>
              <w:t xml:space="preserve">Контактный номер телефона заемщика </w:t>
            </w:r>
            <w:hyperlink w:anchor="P1075">
              <w:r>
                <w:rPr>
                  <w:color w:val="0000FF"/>
                </w:rPr>
                <w:t>&lt;19&gt;</w:t>
              </w:r>
            </w:hyperlink>
          </w:p>
        </w:tc>
        <w:tc>
          <w:tcPr>
            <w:tcW w:w="624" w:type="dxa"/>
          </w:tcPr>
          <w:p w:rsidR="00284FCA" w:rsidRDefault="00284FCA">
            <w:pPr>
              <w:pStyle w:val="ConsPlusNormal"/>
              <w:jc w:val="center"/>
            </w:pPr>
            <w:r>
              <w:t>Адрес электронной почты заемщика</w:t>
            </w:r>
          </w:p>
        </w:tc>
        <w:tc>
          <w:tcPr>
            <w:tcW w:w="816" w:type="dxa"/>
          </w:tcPr>
          <w:p w:rsidR="00284FCA" w:rsidRDefault="00284FCA">
            <w:pPr>
              <w:pStyle w:val="ConsPlusNormal"/>
              <w:jc w:val="center"/>
            </w:pPr>
            <w:r>
              <w:t>Размер ключевой ставки Банка России на первый день расч</w:t>
            </w:r>
            <w:r>
              <w:lastRenderedPageBreak/>
              <w:t>етного периода (процентов годовых)</w:t>
            </w:r>
          </w:p>
        </w:tc>
        <w:tc>
          <w:tcPr>
            <w:tcW w:w="624" w:type="dxa"/>
          </w:tcPr>
          <w:p w:rsidR="00284FCA" w:rsidRDefault="00284FCA">
            <w:pPr>
              <w:pStyle w:val="ConsPlusNormal"/>
              <w:jc w:val="center"/>
            </w:pPr>
            <w:r>
              <w:lastRenderedPageBreak/>
              <w:t xml:space="preserve">Размер ставки, подлежащей возмещению (процентов годовых) </w:t>
            </w:r>
            <w:hyperlink w:anchor="P1078">
              <w:r>
                <w:rPr>
                  <w:color w:val="0000FF"/>
                </w:rPr>
                <w:t>&lt;2</w:t>
              </w:r>
              <w:r>
                <w:rPr>
                  <w:color w:val="0000FF"/>
                </w:rPr>
                <w:lastRenderedPageBreak/>
                <w:t>0&gt;</w:t>
              </w:r>
            </w:hyperlink>
          </w:p>
        </w:tc>
        <w:tc>
          <w:tcPr>
            <w:tcW w:w="901" w:type="dxa"/>
          </w:tcPr>
          <w:p w:rsidR="00284FCA" w:rsidRDefault="00284FCA">
            <w:pPr>
              <w:pStyle w:val="ConsPlusNormal"/>
              <w:jc w:val="center"/>
            </w:pPr>
            <w:r>
              <w:lastRenderedPageBreak/>
              <w:t>Сумма процентов, уплаченная заемщиком в расчетный меся</w:t>
            </w:r>
            <w:r>
              <w:lastRenderedPageBreak/>
              <w:t xml:space="preserve">ц согласно кредитному договору (договору займа) (рублей) </w:t>
            </w:r>
            <w:hyperlink w:anchor="P1092">
              <w:r>
                <w:rPr>
                  <w:color w:val="0000FF"/>
                </w:rPr>
                <w:t>&lt;31&gt;</w:t>
              </w:r>
            </w:hyperlink>
          </w:p>
        </w:tc>
        <w:tc>
          <w:tcPr>
            <w:tcW w:w="716" w:type="dxa"/>
          </w:tcPr>
          <w:p w:rsidR="00284FCA" w:rsidRDefault="00284FCA">
            <w:pPr>
              <w:pStyle w:val="ConsPlusNormal"/>
              <w:jc w:val="center"/>
            </w:pPr>
            <w:r>
              <w:lastRenderedPageBreak/>
              <w:t xml:space="preserve">Размер возмещения (рублей) </w:t>
            </w:r>
            <w:hyperlink w:anchor="P1079">
              <w:r>
                <w:rPr>
                  <w:color w:val="0000FF"/>
                </w:rPr>
                <w:t>&lt;21&gt;</w:t>
              </w:r>
            </w:hyperlink>
          </w:p>
        </w:tc>
        <w:tc>
          <w:tcPr>
            <w:tcW w:w="664" w:type="dxa"/>
          </w:tcPr>
          <w:p w:rsidR="00284FCA" w:rsidRDefault="00284FCA">
            <w:pPr>
              <w:pStyle w:val="ConsPlusNormal"/>
              <w:jc w:val="center"/>
            </w:pPr>
            <w:r>
              <w:t>дата рождения первого ребенка</w:t>
            </w:r>
          </w:p>
        </w:tc>
        <w:tc>
          <w:tcPr>
            <w:tcW w:w="686" w:type="dxa"/>
          </w:tcPr>
          <w:p w:rsidR="00284FCA" w:rsidRDefault="00284FCA">
            <w:pPr>
              <w:pStyle w:val="ConsPlusNormal"/>
              <w:jc w:val="center"/>
            </w:pPr>
            <w:r>
              <w:t>дата рождения второго ребенка</w:t>
            </w:r>
          </w:p>
        </w:tc>
        <w:tc>
          <w:tcPr>
            <w:tcW w:w="696" w:type="dxa"/>
          </w:tcPr>
          <w:p w:rsidR="00284FCA" w:rsidRDefault="00284FCA">
            <w:pPr>
              <w:pStyle w:val="ConsPlusNormal"/>
              <w:jc w:val="center"/>
            </w:pPr>
            <w:r>
              <w:t>даты рождения третьего и последующего ребенка</w:t>
            </w:r>
          </w:p>
        </w:tc>
        <w:tc>
          <w:tcPr>
            <w:tcW w:w="0" w:type="auto"/>
            <w:vMerge/>
          </w:tcPr>
          <w:p w:rsidR="00284FCA" w:rsidRDefault="00284FCA">
            <w:pPr>
              <w:pStyle w:val="ConsPlusNormal"/>
            </w:pPr>
          </w:p>
        </w:tc>
        <w:tc>
          <w:tcPr>
            <w:tcW w:w="0" w:type="auto"/>
            <w:vMerge/>
          </w:tcPr>
          <w:p w:rsidR="00284FCA" w:rsidRDefault="00284FCA">
            <w:pPr>
              <w:pStyle w:val="ConsPlusNormal"/>
            </w:pPr>
          </w:p>
        </w:tc>
        <w:tc>
          <w:tcPr>
            <w:tcW w:w="0" w:type="auto"/>
            <w:vMerge/>
          </w:tcPr>
          <w:p w:rsidR="00284FCA" w:rsidRDefault="00284FCA">
            <w:pPr>
              <w:pStyle w:val="ConsPlusNormal"/>
            </w:pPr>
          </w:p>
        </w:tc>
        <w:tc>
          <w:tcPr>
            <w:tcW w:w="0" w:type="auto"/>
            <w:vMerge/>
          </w:tcPr>
          <w:p w:rsidR="00284FCA" w:rsidRDefault="00284FCA">
            <w:pPr>
              <w:pStyle w:val="ConsPlusNormal"/>
            </w:pPr>
          </w:p>
        </w:tc>
        <w:tc>
          <w:tcPr>
            <w:tcW w:w="0" w:type="auto"/>
            <w:vMerge/>
          </w:tcPr>
          <w:p w:rsidR="00284FCA" w:rsidRDefault="00284FCA">
            <w:pPr>
              <w:pStyle w:val="ConsPlusNormal"/>
            </w:pPr>
          </w:p>
        </w:tc>
        <w:tc>
          <w:tcPr>
            <w:tcW w:w="785" w:type="dxa"/>
          </w:tcPr>
          <w:p w:rsidR="00284FCA" w:rsidRDefault="00284FCA">
            <w:pPr>
              <w:pStyle w:val="ConsPlusNormal"/>
              <w:jc w:val="center"/>
            </w:pPr>
            <w:r>
              <w:t xml:space="preserve">Дата заключения первоначального кредитного договора </w:t>
            </w:r>
            <w:hyperlink w:anchor="P1094">
              <w:r>
                <w:rPr>
                  <w:color w:val="0000FF"/>
                </w:rPr>
                <w:t>&lt;33&gt;</w:t>
              </w:r>
            </w:hyperlink>
          </w:p>
        </w:tc>
        <w:tc>
          <w:tcPr>
            <w:tcW w:w="660" w:type="dxa"/>
          </w:tcPr>
          <w:p w:rsidR="00284FCA" w:rsidRDefault="00284FCA">
            <w:pPr>
              <w:pStyle w:val="ConsPlusNormal"/>
              <w:jc w:val="center"/>
            </w:pPr>
            <w:r>
              <w:t xml:space="preserve">Номер первоначального кредитного договора </w:t>
            </w:r>
            <w:hyperlink w:anchor="P1098">
              <w:r>
                <w:rPr>
                  <w:color w:val="0000FF"/>
                </w:rPr>
                <w:t>&lt;34&gt;</w:t>
              </w:r>
            </w:hyperlink>
          </w:p>
        </w:tc>
      </w:tr>
      <w:tr w:rsidR="00284FCA">
        <w:tc>
          <w:tcPr>
            <w:tcW w:w="624" w:type="dxa"/>
          </w:tcPr>
          <w:p w:rsidR="00284FCA" w:rsidRDefault="00284FCA">
            <w:pPr>
              <w:pStyle w:val="ConsPlusNormal"/>
              <w:jc w:val="center"/>
            </w:pPr>
            <w:r>
              <w:lastRenderedPageBreak/>
              <w:t>1</w:t>
            </w:r>
          </w:p>
        </w:tc>
        <w:tc>
          <w:tcPr>
            <w:tcW w:w="1101" w:type="dxa"/>
          </w:tcPr>
          <w:p w:rsidR="00284FCA" w:rsidRDefault="00284FCA">
            <w:pPr>
              <w:pStyle w:val="ConsPlusNormal"/>
              <w:jc w:val="center"/>
            </w:pPr>
            <w:r>
              <w:t>2</w:t>
            </w:r>
          </w:p>
        </w:tc>
        <w:tc>
          <w:tcPr>
            <w:tcW w:w="552" w:type="dxa"/>
          </w:tcPr>
          <w:p w:rsidR="00284FCA" w:rsidRDefault="00284FCA">
            <w:pPr>
              <w:pStyle w:val="ConsPlusNormal"/>
              <w:jc w:val="center"/>
            </w:pPr>
            <w:bookmarkStart w:id="120" w:name="P697"/>
            <w:bookmarkEnd w:id="120"/>
            <w:r>
              <w:t>3</w:t>
            </w:r>
          </w:p>
        </w:tc>
        <w:tc>
          <w:tcPr>
            <w:tcW w:w="931" w:type="dxa"/>
          </w:tcPr>
          <w:p w:rsidR="00284FCA" w:rsidRDefault="00284FCA">
            <w:pPr>
              <w:pStyle w:val="ConsPlusNormal"/>
              <w:jc w:val="center"/>
            </w:pPr>
            <w:r>
              <w:t>4</w:t>
            </w:r>
          </w:p>
        </w:tc>
        <w:tc>
          <w:tcPr>
            <w:tcW w:w="809" w:type="dxa"/>
          </w:tcPr>
          <w:p w:rsidR="00284FCA" w:rsidRDefault="00284FCA">
            <w:pPr>
              <w:pStyle w:val="ConsPlusNormal"/>
              <w:jc w:val="center"/>
            </w:pPr>
            <w:r>
              <w:t>5</w:t>
            </w:r>
          </w:p>
        </w:tc>
        <w:tc>
          <w:tcPr>
            <w:tcW w:w="688" w:type="dxa"/>
          </w:tcPr>
          <w:p w:rsidR="00284FCA" w:rsidRDefault="00284FCA">
            <w:pPr>
              <w:pStyle w:val="ConsPlusNormal"/>
              <w:jc w:val="center"/>
            </w:pPr>
            <w:bookmarkStart w:id="121" w:name="P700"/>
            <w:bookmarkEnd w:id="121"/>
            <w:r>
              <w:t>6</w:t>
            </w:r>
          </w:p>
        </w:tc>
        <w:tc>
          <w:tcPr>
            <w:tcW w:w="768" w:type="dxa"/>
          </w:tcPr>
          <w:p w:rsidR="00284FCA" w:rsidRDefault="00284FCA">
            <w:pPr>
              <w:pStyle w:val="ConsPlusNormal"/>
              <w:jc w:val="center"/>
            </w:pPr>
            <w:r>
              <w:t>7</w:t>
            </w:r>
          </w:p>
        </w:tc>
        <w:tc>
          <w:tcPr>
            <w:tcW w:w="571" w:type="dxa"/>
          </w:tcPr>
          <w:p w:rsidR="00284FCA" w:rsidRDefault="00284FCA">
            <w:pPr>
              <w:pStyle w:val="ConsPlusNormal"/>
              <w:jc w:val="center"/>
            </w:pPr>
            <w:r>
              <w:t>8</w:t>
            </w:r>
          </w:p>
        </w:tc>
        <w:tc>
          <w:tcPr>
            <w:tcW w:w="713" w:type="dxa"/>
          </w:tcPr>
          <w:p w:rsidR="00284FCA" w:rsidRDefault="00284FCA">
            <w:pPr>
              <w:pStyle w:val="ConsPlusNormal"/>
              <w:jc w:val="center"/>
            </w:pPr>
            <w:r>
              <w:t>9</w:t>
            </w:r>
          </w:p>
        </w:tc>
        <w:tc>
          <w:tcPr>
            <w:tcW w:w="663" w:type="dxa"/>
          </w:tcPr>
          <w:p w:rsidR="00284FCA" w:rsidRDefault="00284FCA">
            <w:pPr>
              <w:pStyle w:val="ConsPlusNormal"/>
              <w:jc w:val="center"/>
            </w:pPr>
            <w:r>
              <w:t>10</w:t>
            </w:r>
          </w:p>
        </w:tc>
        <w:tc>
          <w:tcPr>
            <w:tcW w:w="588" w:type="dxa"/>
          </w:tcPr>
          <w:p w:rsidR="00284FCA" w:rsidRDefault="00284FCA">
            <w:pPr>
              <w:pStyle w:val="ConsPlusNormal"/>
              <w:jc w:val="center"/>
            </w:pPr>
            <w:r>
              <w:t>11</w:t>
            </w:r>
          </w:p>
        </w:tc>
        <w:tc>
          <w:tcPr>
            <w:tcW w:w="736" w:type="dxa"/>
          </w:tcPr>
          <w:p w:rsidR="00284FCA" w:rsidRDefault="00284FCA">
            <w:pPr>
              <w:pStyle w:val="ConsPlusNormal"/>
              <w:jc w:val="center"/>
            </w:pPr>
            <w:bookmarkStart w:id="122" w:name="P706"/>
            <w:bookmarkEnd w:id="122"/>
            <w:r>
              <w:t>12</w:t>
            </w:r>
          </w:p>
        </w:tc>
        <w:tc>
          <w:tcPr>
            <w:tcW w:w="631" w:type="dxa"/>
          </w:tcPr>
          <w:p w:rsidR="00284FCA" w:rsidRDefault="00284FCA">
            <w:pPr>
              <w:pStyle w:val="ConsPlusNormal"/>
              <w:jc w:val="center"/>
            </w:pPr>
            <w:bookmarkStart w:id="123" w:name="P707"/>
            <w:bookmarkEnd w:id="123"/>
            <w:r>
              <w:t>13</w:t>
            </w:r>
          </w:p>
        </w:tc>
        <w:tc>
          <w:tcPr>
            <w:tcW w:w="1018" w:type="dxa"/>
          </w:tcPr>
          <w:p w:rsidR="00284FCA" w:rsidRDefault="00284FCA">
            <w:pPr>
              <w:pStyle w:val="ConsPlusNormal"/>
              <w:jc w:val="center"/>
            </w:pPr>
            <w:bookmarkStart w:id="124" w:name="P708"/>
            <w:bookmarkEnd w:id="124"/>
            <w:r>
              <w:t>14</w:t>
            </w:r>
          </w:p>
        </w:tc>
        <w:tc>
          <w:tcPr>
            <w:tcW w:w="705" w:type="dxa"/>
          </w:tcPr>
          <w:p w:rsidR="00284FCA" w:rsidRDefault="00284FCA">
            <w:pPr>
              <w:pStyle w:val="ConsPlusNormal"/>
              <w:jc w:val="center"/>
            </w:pPr>
            <w:r>
              <w:t>15</w:t>
            </w:r>
          </w:p>
        </w:tc>
        <w:tc>
          <w:tcPr>
            <w:tcW w:w="675" w:type="dxa"/>
          </w:tcPr>
          <w:p w:rsidR="00284FCA" w:rsidRDefault="00284FCA">
            <w:pPr>
              <w:pStyle w:val="ConsPlusNormal"/>
              <w:jc w:val="center"/>
            </w:pPr>
            <w:r>
              <w:t>16</w:t>
            </w:r>
          </w:p>
        </w:tc>
        <w:tc>
          <w:tcPr>
            <w:tcW w:w="595" w:type="dxa"/>
          </w:tcPr>
          <w:p w:rsidR="00284FCA" w:rsidRDefault="00284FCA">
            <w:pPr>
              <w:pStyle w:val="ConsPlusNormal"/>
              <w:jc w:val="center"/>
            </w:pPr>
            <w:r>
              <w:t>17</w:t>
            </w:r>
          </w:p>
        </w:tc>
        <w:tc>
          <w:tcPr>
            <w:tcW w:w="840" w:type="dxa"/>
          </w:tcPr>
          <w:p w:rsidR="00284FCA" w:rsidRDefault="00284FCA">
            <w:pPr>
              <w:pStyle w:val="ConsPlusNormal"/>
              <w:jc w:val="center"/>
            </w:pPr>
            <w:r>
              <w:t>18</w:t>
            </w:r>
          </w:p>
        </w:tc>
        <w:tc>
          <w:tcPr>
            <w:tcW w:w="787" w:type="dxa"/>
          </w:tcPr>
          <w:p w:rsidR="00284FCA" w:rsidRDefault="00284FCA">
            <w:pPr>
              <w:pStyle w:val="ConsPlusNormal"/>
              <w:jc w:val="center"/>
            </w:pPr>
            <w:r>
              <w:t>19</w:t>
            </w:r>
          </w:p>
        </w:tc>
        <w:tc>
          <w:tcPr>
            <w:tcW w:w="692" w:type="dxa"/>
          </w:tcPr>
          <w:p w:rsidR="00284FCA" w:rsidRDefault="00284FCA">
            <w:pPr>
              <w:pStyle w:val="ConsPlusNormal"/>
              <w:jc w:val="center"/>
            </w:pPr>
            <w:r>
              <w:t>20</w:t>
            </w:r>
          </w:p>
        </w:tc>
        <w:tc>
          <w:tcPr>
            <w:tcW w:w="675" w:type="dxa"/>
          </w:tcPr>
          <w:p w:rsidR="00284FCA" w:rsidRDefault="00284FCA">
            <w:pPr>
              <w:pStyle w:val="ConsPlusNormal"/>
              <w:jc w:val="center"/>
            </w:pPr>
            <w:r>
              <w:t>21</w:t>
            </w:r>
          </w:p>
        </w:tc>
        <w:tc>
          <w:tcPr>
            <w:tcW w:w="646" w:type="dxa"/>
          </w:tcPr>
          <w:p w:rsidR="00284FCA" w:rsidRDefault="00284FCA">
            <w:pPr>
              <w:pStyle w:val="ConsPlusNormal"/>
              <w:jc w:val="center"/>
            </w:pPr>
            <w:r>
              <w:t>22</w:t>
            </w:r>
          </w:p>
        </w:tc>
        <w:tc>
          <w:tcPr>
            <w:tcW w:w="642" w:type="dxa"/>
          </w:tcPr>
          <w:p w:rsidR="00284FCA" w:rsidRDefault="00284FCA">
            <w:pPr>
              <w:pStyle w:val="ConsPlusNormal"/>
              <w:jc w:val="center"/>
            </w:pPr>
            <w:r>
              <w:t>23</w:t>
            </w:r>
          </w:p>
        </w:tc>
        <w:tc>
          <w:tcPr>
            <w:tcW w:w="538" w:type="dxa"/>
          </w:tcPr>
          <w:p w:rsidR="00284FCA" w:rsidRDefault="00284FCA">
            <w:pPr>
              <w:pStyle w:val="ConsPlusNormal"/>
              <w:jc w:val="center"/>
            </w:pPr>
            <w:r>
              <w:t>24</w:t>
            </w:r>
          </w:p>
        </w:tc>
        <w:tc>
          <w:tcPr>
            <w:tcW w:w="725" w:type="dxa"/>
          </w:tcPr>
          <w:p w:rsidR="00284FCA" w:rsidRDefault="00284FCA">
            <w:pPr>
              <w:pStyle w:val="ConsPlusNormal"/>
              <w:jc w:val="center"/>
            </w:pPr>
            <w:r>
              <w:t>25</w:t>
            </w:r>
          </w:p>
        </w:tc>
        <w:tc>
          <w:tcPr>
            <w:tcW w:w="624" w:type="dxa"/>
          </w:tcPr>
          <w:p w:rsidR="00284FCA" w:rsidRDefault="00284FCA">
            <w:pPr>
              <w:pStyle w:val="ConsPlusNormal"/>
              <w:jc w:val="center"/>
            </w:pPr>
            <w:r>
              <w:t>26</w:t>
            </w:r>
          </w:p>
        </w:tc>
        <w:tc>
          <w:tcPr>
            <w:tcW w:w="816" w:type="dxa"/>
          </w:tcPr>
          <w:p w:rsidR="00284FCA" w:rsidRDefault="00284FCA">
            <w:pPr>
              <w:pStyle w:val="ConsPlusNormal"/>
              <w:jc w:val="center"/>
            </w:pPr>
            <w:bookmarkStart w:id="125" w:name="P721"/>
            <w:bookmarkEnd w:id="125"/>
            <w:r>
              <w:t>27</w:t>
            </w:r>
          </w:p>
        </w:tc>
        <w:tc>
          <w:tcPr>
            <w:tcW w:w="624" w:type="dxa"/>
          </w:tcPr>
          <w:p w:rsidR="00284FCA" w:rsidRDefault="00284FCA">
            <w:pPr>
              <w:pStyle w:val="ConsPlusNormal"/>
              <w:jc w:val="center"/>
            </w:pPr>
            <w:bookmarkStart w:id="126" w:name="P722"/>
            <w:bookmarkEnd w:id="126"/>
            <w:r>
              <w:t>28</w:t>
            </w:r>
          </w:p>
        </w:tc>
        <w:tc>
          <w:tcPr>
            <w:tcW w:w="901" w:type="dxa"/>
          </w:tcPr>
          <w:p w:rsidR="00284FCA" w:rsidRDefault="00284FCA">
            <w:pPr>
              <w:pStyle w:val="ConsPlusNormal"/>
              <w:jc w:val="center"/>
            </w:pPr>
            <w:bookmarkStart w:id="127" w:name="P723"/>
            <w:bookmarkEnd w:id="127"/>
            <w:r>
              <w:t>29</w:t>
            </w:r>
          </w:p>
        </w:tc>
        <w:tc>
          <w:tcPr>
            <w:tcW w:w="716" w:type="dxa"/>
          </w:tcPr>
          <w:p w:rsidR="00284FCA" w:rsidRDefault="00284FCA">
            <w:pPr>
              <w:pStyle w:val="ConsPlusNormal"/>
              <w:jc w:val="center"/>
            </w:pPr>
            <w:bookmarkStart w:id="128" w:name="P724"/>
            <w:bookmarkEnd w:id="128"/>
            <w:r>
              <w:t>30</w:t>
            </w:r>
          </w:p>
        </w:tc>
        <w:tc>
          <w:tcPr>
            <w:tcW w:w="664" w:type="dxa"/>
          </w:tcPr>
          <w:p w:rsidR="00284FCA" w:rsidRDefault="00284FCA">
            <w:pPr>
              <w:pStyle w:val="ConsPlusNormal"/>
              <w:jc w:val="center"/>
            </w:pPr>
            <w:r>
              <w:t>31</w:t>
            </w:r>
          </w:p>
        </w:tc>
        <w:tc>
          <w:tcPr>
            <w:tcW w:w="686" w:type="dxa"/>
          </w:tcPr>
          <w:p w:rsidR="00284FCA" w:rsidRDefault="00284FCA">
            <w:pPr>
              <w:pStyle w:val="ConsPlusNormal"/>
              <w:jc w:val="center"/>
            </w:pPr>
            <w:r>
              <w:t>32</w:t>
            </w:r>
          </w:p>
        </w:tc>
        <w:tc>
          <w:tcPr>
            <w:tcW w:w="696" w:type="dxa"/>
          </w:tcPr>
          <w:p w:rsidR="00284FCA" w:rsidRDefault="00284FCA">
            <w:pPr>
              <w:pStyle w:val="ConsPlusNormal"/>
              <w:jc w:val="center"/>
            </w:pPr>
            <w:r>
              <w:t>33</w:t>
            </w:r>
          </w:p>
        </w:tc>
        <w:tc>
          <w:tcPr>
            <w:tcW w:w="702" w:type="dxa"/>
          </w:tcPr>
          <w:p w:rsidR="00284FCA" w:rsidRDefault="00284FCA">
            <w:pPr>
              <w:pStyle w:val="ConsPlusNormal"/>
              <w:jc w:val="center"/>
            </w:pPr>
            <w:r>
              <w:t>34</w:t>
            </w:r>
          </w:p>
        </w:tc>
        <w:tc>
          <w:tcPr>
            <w:tcW w:w="845" w:type="dxa"/>
          </w:tcPr>
          <w:p w:rsidR="00284FCA" w:rsidRDefault="00284FCA">
            <w:pPr>
              <w:pStyle w:val="ConsPlusNormal"/>
              <w:jc w:val="center"/>
            </w:pPr>
            <w:r>
              <w:t>35</w:t>
            </w:r>
          </w:p>
        </w:tc>
        <w:tc>
          <w:tcPr>
            <w:tcW w:w="725" w:type="dxa"/>
          </w:tcPr>
          <w:p w:rsidR="00284FCA" w:rsidRDefault="00284FCA">
            <w:pPr>
              <w:pStyle w:val="ConsPlusNormal"/>
              <w:jc w:val="center"/>
            </w:pPr>
            <w:r>
              <w:t>36</w:t>
            </w:r>
          </w:p>
        </w:tc>
        <w:tc>
          <w:tcPr>
            <w:tcW w:w="650" w:type="dxa"/>
          </w:tcPr>
          <w:p w:rsidR="00284FCA" w:rsidRDefault="00284FCA">
            <w:pPr>
              <w:pStyle w:val="ConsPlusNormal"/>
              <w:jc w:val="center"/>
            </w:pPr>
            <w:r>
              <w:t>37</w:t>
            </w:r>
          </w:p>
        </w:tc>
        <w:tc>
          <w:tcPr>
            <w:tcW w:w="647" w:type="dxa"/>
          </w:tcPr>
          <w:p w:rsidR="00284FCA" w:rsidRDefault="00284FCA">
            <w:pPr>
              <w:pStyle w:val="ConsPlusNormal"/>
              <w:jc w:val="center"/>
            </w:pPr>
            <w:r>
              <w:t>38</w:t>
            </w:r>
          </w:p>
        </w:tc>
        <w:tc>
          <w:tcPr>
            <w:tcW w:w="785" w:type="dxa"/>
          </w:tcPr>
          <w:p w:rsidR="00284FCA" w:rsidRDefault="00284FCA">
            <w:pPr>
              <w:pStyle w:val="ConsPlusNormal"/>
              <w:jc w:val="center"/>
            </w:pPr>
          </w:p>
        </w:tc>
        <w:tc>
          <w:tcPr>
            <w:tcW w:w="660" w:type="dxa"/>
          </w:tcPr>
          <w:p w:rsidR="00284FCA" w:rsidRDefault="00284FCA">
            <w:pPr>
              <w:pStyle w:val="ConsPlusNormal"/>
              <w:jc w:val="center"/>
            </w:pPr>
          </w:p>
        </w:tc>
      </w:tr>
      <w:tr w:rsidR="00284FCA">
        <w:tc>
          <w:tcPr>
            <w:tcW w:w="624" w:type="dxa"/>
            <w:vAlign w:val="center"/>
          </w:tcPr>
          <w:p w:rsidR="00284FCA" w:rsidRDefault="00284FCA">
            <w:pPr>
              <w:pStyle w:val="ConsPlusNormal"/>
            </w:pPr>
            <w:r>
              <w:t>1.</w:t>
            </w:r>
          </w:p>
        </w:tc>
        <w:tc>
          <w:tcPr>
            <w:tcW w:w="1101" w:type="dxa"/>
          </w:tcPr>
          <w:p w:rsidR="00284FCA" w:rsidRDefault="00284FCA">
            <w:pPr>
              <w:pStyle w:val="ConsPlusNormal"/>
            </w:pPr>
          </w:p>
        </w:tc>
        <w:tc>
          <w:tcPr>
            <w:tcW w:w="552" w:type="dxa"/>
          </w:tcPr>
          <w:p w:rsidR="00284FCA" w:rsidRDefault="00284FCA">
            <w:pPr>
              <w:pStyle w:val="ConsPlusNormal"/>
            </w:pPr>
          </w:p>
        </w:tc>
        <w:tc>
          <w:tcPr>
            <w:tcW w:w="931" w:type="dxa"/>
          </w:tcPr>
          <w:p w:rsidR="00284FCA" w:rsidRDefault="00284FCA">
            <w:pPr>
              <w:pStyle w:val="ConsPlusNormal"/>
            </w:pPr>
          </w:p>
        </w:tc>
        <w:tc>
          <w:tcPr>
            <w:tcW w:w="809" w:type="dxa"/>
          </w:tcPr>
          <w:p w:rsidR="00284FCA" w:rsidRDefault="00284FCA">
            <w:pPr>
              <w:pStyle w:val="ConsPlusNormal"/>
            </w:pPr>
          </w:p>
        </w:tc>
        <w:tc>
          <w:tcPr>
            <w:tcW w:w="688" w:type="dxa"/>
          </w:tcPr>
          <w:p w:rsidR="00284FCA" w:rsidRDefault="00284FCA">
            <w:pPr>
              <w:pStyle w:val="ConsPlusNormal"/>
            </w:pPr>
          </w:p>
        </w:tc>
        <w:tc>
          <w:tcPr>
            <w:tcW w:w="768" w:type="dxa"/>
          </w:tcPr>
          <w:p w:rsidR="00284FCA" w:rsidRDefault="00284FCA">
            <w:pPr>
              <w:pStyle w:val="ConsPlusNormal"/>
            </w:pPr>
          </w:p>
        </w:tc>
        <w:tc>
          <w:tcPr>
            <w:tcW w:w="571" w:type="dxa"/>
          </w:tcPr>
          <w:p w:rsidR="00284FCA" w:rsidRDefault="00284FCA">
            <w:pPr>
              <w:pStyle w:val="ConsPlusNormal"/>
            </w:pPr>
          </w:p>
        </w:tc>
        <w:tc>
          <w:tcPr>
            <w:tcW w:w="713" w:type="dxa"/>
          </w:tcPr>
          <w:p w:rsidR="00284FCA" w:rsidRDefault="00284FCA">
            <w:pPr>
              <w:pStyle w:val="ConsPlusNormal"/>
            </w:pPr>
          </w:p>
        </w:tc>
        <w:tc>
          <w:tcPr>
            <w:tcW w:w="663" w:type="dxa"/>
          </w:tcPr>
          <w:p w:rsidR="00284FCA" w:rsidRDefault="00284FCA">
            <w:pPr>
              <w:pStyle w:val="ConsPlusNormal"/>
            </w:pPr>
          </w:p>
        </w:tc>
        <w:tc>
          <w:tcPr>
            <w:tcW w:w="588" w:type="dxa"/>
          </w:tcPr>
          <w:p w:rsidR="00284FCA" w:rsidRDefault="00284FCA">
            <w:pPr>
              <w:pStyle w:val="ConsPlusNormal"/>
            </w:pPr>
          </w:p>
        </w:tc>
        <w:tc>
          <w:tcPr>
            <w:tcW w:w="736" w:type="dxa"/>
          </w:tcPr>
          <w:p w:rsidR="00284FCA" w:rsidRDefault="00284FCA">
            <w:pPr>
              <w:pStyle w:val="ConsPlusNormal"/>
            </w:pPr>
          </w:p>
        </w:tc>
        <w:tc>
          <w:tcPr>
            <w:tcW w:w="631" w:type="dxa"/>
          </w:tcPr>
          <w:p w:rsidR="00284FCA" w:rsidRDefault="00284FCA">
            <w:pPr>
              <w:pStyle w:val="ConsPlusNormal"/>
            </w:pPr>
          </w:p>
        </w:tc>
        <w:tc>
          <w:tcPr>
            <w:tcW w:w="1018" w:type="dxa"/>
          </w:tcPr>
          <w:p w:rsidR="00284FCA" w:rsidRDefault="00284FCA">
            <w:pPr>
              <w:pStyle w:val="ConsPlusNormal"/>
            </w:pPr>
          </w:p>
        </w:tc>
        <w:tc>
          <w:tcPr>
            <w:tcW w:w="705" w:type="dxa"/>
          </w:tcPr>
          <w:p w:rsidR="00284FCA" w:rsidRDefault="00284FCA">
            <w:pPr>
              <w:pStyle w:val="ConsPlusNormal"/>
            </w:pPr>
          </w:p>
        </w:tc>
        <w:tc>
          <w:tcPr>
            <w:tcW w:w="675" w:type="dxa"/>
          </w:tcPr>
          <w:p w:rsidR="00284FCA" w:rsidRDefault="00284FCA">
            <w:pPr>
              <w:pStyle w:val="ConsPlusNormal"/>
            </w:pPr>
          </w:p>
        </w:tc>
        <w:tc>
          <w:tcPr>
            <w:tcW w:w="595" w:type="dxa"/>
          </w:tcPr>
          <w:p w:rsidR="00284FCA" w:rsidRDefault="00284FCA">
            <w:pPr>
              <w:pStyle w:val="ConsPlusNormal"/>
            </w:pPr>
          </w:p>
        </w:tc>
        <w:tc>
          <w:tcPr>
            <w:tcW w:w="840" w:type="dxa"/>
          </w:tcPr>
          <w:p w:rsidR="00284FCA" w:rsidRDefault="00284FCA">
            <w:pPr>
              <w:pStyle w:val="ConsPlusNormal"/>
            </w:pPr>
          </w:p>
        </w:tc>
        <w:tc>
          <w:tcPr>
            <w:tcW w:w="787" w:type="dxa"/>
          </w:tcPr>
          <w:p w:rsidR="00284FCA" w:rsidRDefault="00284FCA">
            <w:pPr>
              <w:pStyle w:val="ConsPlusNormal"/>
            </w:pPr>
          </w:p>
        </w:tc>
        <w:tc>
          <w:tcPr>
            <w:tcW w:w="692" w:type="dxa"/>
          </w:tcPr>
          <w:p w:rsidR="00284FCA" w:rsidRDefault="00284FCA">
            <w:pPr>
              <w:pStyle w:val="ConsPlusNormal"/>
            </w:pPr>
          </w:p>
        </w:tc>
        <w:tc>
          <w:tcPr>
            <w:tcW w:w="675" w:type="dxa"/>
          </w:tcPr>
          <w:p w:rsidR="00284FCA" w:rsidRDefault="00284FCA">
            <w:pPr>
              <w:pStyle w:val="ConsPlusNormal"/>
            </w:pPr>
          </w:p>
        </w:tc>
        <w:tc>
          <w:tcPr>
            <w:tcW w:w="646" w:type="dxa"/>
          </w:tcPr>
          <w:p w:rsidR="00284FCA" w:rsidRDefault="00284FCA">
            <w:pPr>
              <w:pStyle w:val="ConsPlusNormal"/>
            </w:pPr>
          </w:p>
        </w:tc>
        <w:tc>
          <w:tcPr>
            <w:tcW w:w="642" w:type="dxa"/>
          </w:tcPr>
          <w:p w:rsidR="00284FCA" w:rsidRDefault="00284FCA">
            <w:pPr>
              <w:pStyle w:val="ConsPlusNormal"/>
            </w:pPr>
          </w:p>
        </w:tc>
        <w:tc>
          <w:tcPr>
            <w:tcW w:w="538" w:type="dxa"/>
          </w:tcPr>
          <w:p w:rsidR="00284FCA" w:rsidRDefault="00284FCA">
            <w:pPr>
              <w:pStyle w:val="ConsPlusNormal"/>
            </w:pPr>
          </w:p>
        </w:tc>
        <w:tc>
          <w:tcPr>
            <w:tcW w:w="725" w:type="dxa"/>
          </w:tcPr>
          <w:p w:rsidR="00284FCA" w:rsidRDefault="00284FCA">
            <w:pPr>
              <w:pStyle w:val="ConsPlusNormal"/>
            </w:pPr>
          </w:p>
        </w:tc>
        <w:tc>
          <w:tcPr>
            <w:tcW w:w="624" w:type="dxa"/>
          </w:tcPr>
          <w:p w:rsidR="00284FCA" w:rsidRDefault="00284FCA">
            <w:pPr>
              <w:pStyle w:val="ConsPlusNormal"/>
            </w:pPr>
          </w:p>
        </w:tc>
        <w:tc>
          <w:tcPr>
            <w:tcW w:w="816" w:type="dxa"/>
          </w:tcPr>
          <w:p w:rsidR="00284FCA" w:rsidRDefault="00284FCA">
            <w:pPr>
              <w:pStyle w:val="ConsPlusNormal"/>
            </w:pPr>
          </w:p>
        </w:tc>
        <w:tc>
          <w:tcPr>
            <w:tcW w:w="624" w:type="dxa"/>
          </w:tcPr>
          <w:p w:rsidR="00284FCA" w:rsidRDefault="00284FCA">
            <w:pPr>
              <w:pStyle w:val="ConsPlusNormal"/>
            </w:pPr>
          </w:p>
        </w:tc>
        <w:tc>
          <w:tcPr>
            <w:tcW w:w="901" w:type="dxa"/>
          </w:tcPr>
          <w:p w:rsidR="00284FCA" w:rsidRDefault="00284FCA">
            <w:pPr>
              <w:pStyle w:val="ConsPlusNormal"/>
            </w:pPr>
          </w:p>
        </w:tc>
        <w:tc>
          <w:tcPr>
            <w:tcW w:w="716" w:type="dxa"/>
          </w:tcPr>
          <w:p w:rsidR="00284FCA" w:rsidRDefault="00284FCA">
            <w:pPr>
              <w:pStyle w:val="ConsPlusNormal"/>
            </w:pPr>
          </w:p>
        </w:tc>
        <w:tc>
          <w:tcPr>
            <w:tcW w:w="664" w:type="dxa"/>
          </w:tcPr>
          <w:p w:rsidR="00284FCA" w:rsidRDefault="00284FCA">
            <w:pPr>
              <w:pStyle w:val="ConsPlusNormal"/>
            </w:pPr>
          </w:p>
        </w:tc>
        <w:tc>
          <w:tcPr>
            <w:tcW w:w="686" w:type="dxa"/>
          </w:tcPr>
          <w:p w:rsidR="00284FCA" w:rsidRDefault="00284FCA">
            <w:pPr>
              <w:pStyle w:val="ConsPlusNormal"/>
            </w:pPr>
          </w:p>
        </w:tc>
        <w:tc>
          <w:tcPr>
            <w:tcW w:w="696" w:type="dxa"/>
          </w:tcPr>
          <w:p w:rsidR="00284FCA" w:rsidRDefault="00284FCA">
            <w:pPr>
              <w:pStyle w:val="ConsPlusNormal"/>
            </w:pPr>
          </w:p>
        </w:tc>
        <w:tc>
          <w:tcPr>
            <w:tcW w:w="702" w:type="dxa"/>
          </w:tcPr>
          <w:p w:rsidR="00284FCA" w:rsidRDefault="00284FCA">
            <w:pPr>
              <w:pStyle w:val="ConsPlusNormal"/>
            </w:pPr>
          </w:p>
        </w:tc>
        <w:tc>
          <w:tcPr>
            <w:tcW w:w="845" w:type="dxa"/>
          </w:tcPr>
          <w:p w:rsidR="00284FCA" w:rsidRDefault="00284FCA">
            <w:pPr>
              <w:pStyle w:val="ConsPlusNormal"/>
            </w:pPr>
          </w:p>
        </w:tc>
        <w:tc>
          <w:tcPr>
            <w:tcW w:w="725" w:type="dxa"/>
          </w:tcPr>
          <w:p w:rsidR="00284FCA" w:rsidRDefault="00284FCA">
            <w:pPr>
              <w:pStyle w:val="ConsPlusNormal"/>
            </w:pPr>
          </w:p>
        </w:tc>
        <w:tc>
          <w:tcPr>
            <w:tcW w:w="650" w:type="dxa"/>
          </w:tcPr>
          <w:p w:rsidR="00284FCA" w:rsidRDefault="00284FCA">
            <w:pPr>
              <w:pStyle w:val="ConsPlusNormal"/>
            </w:pPr>
          </w:p>
        </w:tc>
        <w:tc>
          <w:tcPr>
            <w:tcW w:w="647" w:type="dxa"/>
          </w:tcPr>
          <w:p w:rsidR="00284FCA" w:rsidRDefault="00284FCA">
            <w:pPr>
              <w:pStyle w:val="ConsPlusNormal"/>
            </w:pPr>
          </w:p>
        </w:tc>
        <w:tc>
          <w:tcPr>
            <w:tcW w:w="785" w:type="dxa"/>
          </w:tcPr>
          <w:p w:rsidR="00284FCA" w:rsidRDefault="00284FCA">
            <w:pPr>
              <w:pStyle w:val="ConsPlusNormal"/>
            </w:pPr>
          </w:p>
        </w:tc>
        <w:tc>
          <w:tcPr>
            <w:tcW w:w="660" w:type="dxa"/>
          </w:tcPr>
          <w:p w:rsidR="00284FCA" w:rsidRDefault="00284FCA">
            <w:pPr>
              <w:pStyle w:val="ConsPlusNormal"/>
            </w:pPr>
          </w:p>
        </w:tc>
      </w:tr>
      <w:tr w:rsidR="00284FCA">
        <w:tc>
          <w:tcPr>
            <w:tcW w:w="1725" w:type="dxa"/>
            <w:gridSpan w:val="2"/>
            <w:vAlign w:val="center"/>
          </w:tcPr>
          <w:p w:rsidR="00284FCA" w:rsidRDefault="00284FCA">
            <w:pPr>
              <w:pStyle w:val="ConsPlusNormal"/>
            </w:pPr>
            <w:r>
              <w:t xml:space="preserve">ИТОГО </w:t>
            </w:r>
            <w:hyperlink w:anchor="P1083">
              <w:r>
                <w:rPr>
                  <w:color w:val="0000FF"/>
                </w:rPr>
                <w:t>&lt;22&gt;</w:t>
              </w:r>
            </w:hyperlink>
          </w:p>
        </w:tc>
        <w:tc>
          <w:tcPr>
            <w:tcW w:w="552" w:type="dxa"/>
          </w:tcPr>
          <w:p w:rsidR="00284FCA" w:rsidRDefault="00284FCA">
            <w:pPr>
              <w:pStyle w:val="ConsPlusNormal"/>
            </w:pPr>
          </w:p>
        </w:tc>
        <w:tc>
          <w:tcPr>
            <w:tcW w:w="931" w:type="dxa"/>
          </w:tcPr>
          <w:p w:rsidR="00284FCA" w:rsidRDefault="00284FCA">
            <w:pPr>
              <w:pStyle w:val="ConsPlusNormal"/>
            </w:pPr>
          </w:p>
        </w:tc>
        <w:tc>
          <w:tcPr>
            <w:tcW w:w="809" w:type="dxa"/>
          </w:tcPr>
          <w:p w:rsidR="00284FCA" w:rsidRDefault="00284FCA">
            <w:pPr>
              <w:pStyle w:val="ConsPlusNormal"/>
            </w:pPr>
          </w:p>
        </w:tc>
        <w:tc>
          <w:tcPr>
            <w:tcW w:w="688" w:type="dxa"/>
          </w:tcPr>
          <w:p w:rsidR="00284FCA" w:rsidRDefault="00284FCA">
            <w:pPr>
              <w:pStyle w:val="ConsPlusNormal"/>
            </w:pPr>
          </w:p>
        </w:tc>
        <w:tc>
          <w:tcPr>
            <w:tcW w:w="768" w:type="dxa"/>
          </w:tcPr>
          <w:p w:rsidR="00284FCA" w:rsidRDefault="00284FCA">
            <w:pPr>
              <w:pStyle w:val="ConsPlusNormal"/>
            </w:pPr>
          </w:p>
        </w:tc>
        <w:tc>
          <w:tcPr>
            <w:tcW w:w="571" w:type="dxa"/>
          </w:tcPr>
          <w:p w:rsidR="00284FCA" w:rsidRDefault="00284FCA">
            <w:pPr>
              <w:pStyle w:val="ConsPlusNormal"/>
            </w:pPr>
          </w:p>
        </w:tc>
        <w:tc>
          <w:tcPr>
            <w:tcW w:w="713" w:type="dxa"/>
          </w:tcPr>
          <w:p w:rsidR="00284FCA" w:rsidRDefault="00284FCA">
            <w:pPr>
              <w:pStyle w:val="ConsPlusNormal"/>
            </w:pPr>
          </w:p>
        </w:tc>
        <w:tc>
          <w:tcPr>
            <w:tcW w:w="663" w:type="dxa"/>
          </w:tcPr>
          <w:p w:rsidR="00284FCA" w:rsidRDefault="00284FCA">
            <w:pPr>
              <w:pStyle w:val="ConsPlusNormal"/>
            </w:pPr>
          </w:p>
        </w:tc>
        <w:tc>
          <w:tcPr>
            <w:tcW w:w="588" w:type="dxa"/>
          </w:tcPr>
          <w:p w:rsidR="00284FCA" w:rsidRDefault="00284FCA">
            <w:pPr>
              <w:pStyle w:val="ConsPlusNormal"/>
            </w:pPr>
          </w:p>
        </w:tc>
        <w:tc>
          <w:tcPr>
            <w:tcW w:w="736" w:type="dxa"/>
          </w:tcPr>
          <w:p w:rsidR="00284FCA" w:rsidRDefault="00284FCA">
            <w:pPr>
              <w:pStyle w:val="ConsPlusNormal"/>
            </w:pPr>
          </w:p>
        </w:tc>
        <w:tc>
          <w:tcPr>
            <w:tcW w:w="631" w:type="dxa"/>
          </w:tcPr>
          <w:p w:rsidR="00284FCA" w:rsidRDefault="00284FCA">
            <w:pPr>
              <w:pStyle w:val="ConsPlusNormal"/>
            </w:pPr>
          </w:p>
        </w:tc>
        <w:tc>
          <w:tcPr>
            <w:tcW w:w="1018" w:type="dxa"/>
          </w:tcPr>
          <w:p w:rsidR="00284FCA" w:rsidRDefault="00284FCA">
            <w:pPr>
              <w:pStyle w:val="ConsPlusNormal"/>
            </w:pPr>
          </w:p>
        </w:tc>
        <w:tc>
          <w:tcPr>
            <w:tcW w:w="705" w:type="dxa"/>
          </w:tcPr>
          <w:p w:rsidR="00284FCA" w:rsidRDefault="00284FCA">
            <w:pPr>
              <w:pStyle w:val="ConsPlusNormal"/>
            </w:pPr>
          </w:p>
        </w:tc>
        <w:tc>
          <w:tcPr>
            <w:tcW w:w="675" w:type="dxa"/>
          </w:tcPr>
          <w:p w:rsidR="00284FCA" w:rsidRDefault="00284FCA">
            <w:pPr>
              <w:pStyle w:val="ConsPlusNormal"/>
            </w:pPr>
          </w:p>
        </w:tc>
        <w:tc>
          <w:tcPr>
            <w:tcW w:w="595" w:type="dxa"/>
          </w:tcPr>
          <w:p w:rsidR="00284FCA" w:rsidRDefault="00284FCA">
            <w:pPr>
              <w:pStyle w:val="ConsPlusNormal"/>
            </w:pPr>
          </w:p>
        </w:tc>
        <w:tc>
          <w:tcPr>
            <w:tcW w:w="840" w:type="dxa"/>
          </w:tcPr>
          <w:p w:rsidR="00284FCA" w:rsidRDefault="00284FCA">
            <w:pPr>
              <w:pStyle w:val="ConsPlusNormal"/>
            </w:pPr>
          </w:p>
        </w:tc>
        <w:tc>
          <w:tcPr>
            <w:tcW w:w="787" w:type="dxa"/>
          </w:tcPr>
          <w:p w:rsidR="00284FCA" w:rsidRDefault="00284FCA">
            <w:pPr>
              <w:pStyle w:val="ConsPlusNormal"/>
            </w:pPr>
          </w:p>
        </w:tc>
        <w:tc>
          <w:tcPr>
            <w:tcW w:w="692" w:type="dxa"/>
          </w:tcPr>
          <w:p w:rsidR="00284FCA" w:rsidRDefault="00284FCA">
            <w:pPr>
              <w:pStyle w:val="ConsPlusNormal"/>
            </w:pPr>
          </w:p>
        </w:tc>
        <w:tc>
          <w:tcPr>
            <w:tcW w:w="675" w:type="dxa"/>
          </w:tcPr>
          <w:p w:rsidR="00284FCA" w:rsidRDefault="00284FCA">
            <w:pPr>
              <w:pStyle w:val="ConsPlusNormal"/>
            </w:pPr>
          </w:p>
        </w:tc>
        <w:tc>
          <w:tcPr>
            <w:tcW w:w="646" w:type="dxa"/>
          </w:tcPr>
          <w:p w:rsidR="00284FCA" w:rsidRDefault="00284FCA">
            <w:pPr>
              <w:pStyle w:val="ConsPlusNormal"/>
            </w:pPr>
          </w:p>
        </w:tc>
        <w:tc>
          <w:tcPr>
            <w:tcW w:w="642" w:type="dxa"/>
          </w:tcPr>
          <w:p w:rsidR="00284FCA" w:rsidRDefault="00284FCA">
            <w:pPr>
              <w:pStyle w:val="ConsPlusNormal"/>
            </w:pPr>
          </w:p>
        </w:tc>
        <w:tc>
          <w:tcPr>
            <w:tcW w:w="538" w:type="dxa"/>
          </w:tcPr>
          <w:p w:rsidR="00284FCA" w:rsidRDefault="00284FCA">
            <w:pPr>
              <w:pStyle w:val="ConsPlusNormal"/>
            </w:pPr>
          </w:p>
        </w:tc>
        <w:tc>
          <w:tcPr>
            <w:tcW w:w="725" w:type="dxa"/>
          </w:tcPr>
          <w:p w:rsidR="00284FCA" w:rsidRDefault="00284FCA">
            <w:pPr>
              <w:pStyle w:val="ConsPlusNormal"/>
            </w:pPr>
          </w:p>
        </w:tc>
        <w:tc>
          <w:tcPr>
            <w:tcW w:w="624" w:type="dxa"/>
          </w:tcPr>
          <w:p w:rsidR="00284FCA" w:rsidRDefault="00284FCA">
            <w:pPr>
              <w:pStyle w:val="ConsPlusNormal"/>
            </w:pPr>
          </w:p>
        </w:tc>
        <w:tc>
          <w:tcPr>
            <w:tcW w:w="816" w:type="dxa"/>
          </w:tcPr>
          <w:p w:rsidR="00284FCA" w:rsidRDefault="00284FCA">
            <w:pPr>
              <w:pStyle w:val="ConsPlusNormal"/>
            </w:pPr>
          </w:p>
        </w:tc>
        <w:tc>
          <w:tcPr>
            <w:tcW w:w="624" w:type="dxa"/>
          </w:tcPr>
          <w:p w:rsidR="00284FCA" w:rsidRDefault="00284FCA">
            <w:pPr>
              <w:pStyle w:val="ConsPlusNormal"/>
            </w:pPr>
          </w:p>
        </w:tc>
        <w:tc>
          <w:tcPr>
            <w:tcW w:w="901" w:type="dxa"/>
          </w:tcPr>
          <w:p w:rsidR="00284FCA" w:rsidRDefault="00284FCA">
            <w:pPr>
              <w:pStyle w:val="ConsPlusNormal"/>
            </w:pPr>
          </w:p>
        </w:tc>
        <w:tc>
          <w:tcPr>
            <w:tcW w:w="716" w:type="dxa"/>
          </w:tcPr>
          <w:p w:rsidR="00284FCA" w:rsidRDefault="00284FCA">
            <w:pPr>
              <w:pStyle w:val="ConsPlusNormal"/>
            </w:pPr>
          </w:p>
        </w:tc>
        <w:tc>
          <w:tcPr>
            <w:tcW w:w="664" w:type="dxa"/>
          </w:tcPr>
          <w:p w:rsidR="00284FCA" w:rsidRDefault="00284FCA">
            <w:pPr>
              <w:pStyle w:val="ConsPlusNormal"/>
            </w:pPr>
          </w:p>
        </w:tc>
        <w:tc>
          <w:tcPr>
            <w:tcW w:w="686" w:type="dxa"/>
          </w:tcPr>
          <w:p w:rsidR="00284FCA" w:rsidRDefault="00284FCA">
            <w:pPr>
              <w:pStyle w:val="ConsPlusNormal"/>
            </w:pPr>
          </w:p>
        </w:tc>
        <w:tc>
          <w:tcPr>
            <w:tcW w:w="696" w:type="dxa"/>
          </w:tcPr>
          <w:p w:rsidR="00284FCA" w:rsidRDefault="00284FCA">
            <w:pPr>
              <w:pStyle w:val="ConsPlusNormal"/>
            </w:pPr>
          </w:p>
        </w:tc>
        <w:tc>
          <w:tcPr>
            <w:tcW w:w="702" w:type="dxa"/>
          </w:tcPr>
          <w:p w:rsidR="00284FCA" w:rsidRDefault="00284FCA">
            <w:pPr>
              <w:pStyle w:val="ConsPlusNormal"/>
            </w:pPr>
          </w:p>
        </w:tc>
        <w:tc>
          <w:tcPr>
            <w:tcW w:w="845" w:type="dxa"/>
          </w:tcPr>
          <w:p w:rsidR="00284FCA" w:rsidRDefault="00284FCA">
            <w:pPr>
              <w:pStyle w:val="ConsPlusNormal"/>
            </w:pPr>
          </w:p>
        </w:tc>
        <w:tc>
          <w:tcPr>
            <w:tcW w:w="725" w:type="dxa"/>
          </w:tcPr>
          <w:p w:rsidR="00284FCA" w:rsidRDefault="00284FCA">
            <w:pPr>
              <w:pStyle w:val="ConsPlusNormal"/>
            </w:pPr>
          </w:p>
        </w:tc>
        <w:tc>
          <w:tcPr>
            <w:tcW w:w="650" w:type="dxa"/>
          </w:tcPr>
          <w:p w:rsidR="00284FCA" w:rsidRDefault="00284FCA">
            <w:pPr>
              <w:pStyle w:val="ConsPlusNormal"/>
            </w:pPr>
          </w:p>
        </w:tc>
        <w:tc>
          <w:tcPr>
            <w:tcW w:w="647" w:type="dxa"/>
          </w:tcPr>
          <w:p w:rsidR="00284FCA" w:rsidRDefault="00284FCA">
            <w:pPr>
              <w:pStyle w:val="ConsPlusNormal"/>
            </w:pPr>
          </w:p>
        </w:tc>
        <w:tc>
          <w:tcPr>
            <w:tcW w:w="785" w:type="dxa"/>
          </w:tcPr>
          <w:p w:rsidR="00284FCA" w:rsidRDefault="00284FCA">
            <w:pPr>
              <w:pStyle w:val="ConsPlusNormal"/>
            </w:pPr>
          </w:p>
        </w:tc>
        <w:tc>
          <w:tcPr>
            <w:tcW w:w="660" w:type="dxa"/>
          </w:tcPr>
          <w:p w:rsidR="00284FCA" w:rsidRDefault="00284FCA">
            <w:pPr>
              <w:pStyle w:val="ConsPlusNormal"/>
            </w:pPr>
          </w:p>
        </w:tc>
      </w:tr>
      <w:tr w:rsidR="00284FCA">
        <w:tc>
          <w:tcPr>
            <w:tcW w:w="26562" w:type="dxa"/>
            <w:gridSpan w:val="37"/>
            <w:vAlign w:val="center"/>
          </w:tcPr>
          <w:p w:rsidR="00284FCA" w:rsidRDefault="00284FCA">
            <w:pPr>
              <w:pStyle w:val="ConsPlusNormal"/>
            </w:pPr>
            <w:r>
              <w:t xml:space="preserve">Данные по корректировке </w:t>
            </w:r>
            <w:hyperlink w:anchor="P1084">
              <w:r>
                <w:rPr>
                  <w:color w:val="0000FF"/>
                </w:rPr>
                <w:t>&lt;23&gt;</w:t>
              </w:r>
            </w:hyperlink>
          </w:p>
        </w:tc>
        <w:tc>
          <w:tcPr>
            <w:tcW w:w="647" w:type="dxa"/>
          </w:tcPr>
          <w:p w:rsidR="00284FCA" w:rsidRDefault="00284FCA">
            <w:pPr>
              <w:pStyle w:val="ConsPlusNormal"/>
            </w:pPr>
          </w:p>
        </w:tc>
        <w:tc>
          <w:tcPr>
            <w:tcW w:w="785" w:type="dxa"/>
          </w:tcPr>
          <w:p w:rsidR="00284FCA" w:rsidRDefault="00284FCA">
            <w:pPr>
              <w:pStyle w:val="ConsPlusNormal"/>
            </w:pPr>
          </w:p>
        </w:tc>
        <w:tc>
          <w:tcPr>
            <w:tcW w:w="660" w:type="dxa"/>
          </w:tcPr>
          <w:p w:rsidR="00284FCA" w:rsidRDefault="00284FCA">
            <w:pPr>
              <w:pStyle w:val="ConsPlusNormal"/>
            </w:pPr>
          </w:p>
        </w:tc>
      </w:tr>
      <w:tr w:rsidR="00284FCA">
        <w:tc>
          <w:tcPr>
            <w:tcW w:w="624" w:type="dxa"/>
            <w:vAlign w:val="center"/>
          </w:tcPr>
          <w:p w:rsidR="00284FCA" w:rsidRDefault="00284FCA">
            <w:pPr>
              <w:pStyle w:val="ConsPlusNormal"/>
            </w:pPr>
            <w:r>
              <w:t>1.</w:t>
            </w:r>
          </w:p>
        </w:tc>
        <w:tc>
          <w:tcPr>
            <w:tcW w:w="1101" w:type="dxa"/>
          </w:tcPr>
          <w:p w:rsidR="00284FCA" w:rsidRDefault="00284FCA">
            <w:pPr>
              <w:pStyle w:val="ConsPlusNormal"/>
            </w:pPr>
          </w:p>
        </w:tc>
        <w:tc>
          <w:tcPr>
            <w:tcW w:w="552" w:type="dxa"/>
          </w:tcPr>
          <w:p w:rsidR="00284FCA" w:rsidRDefault="00284FCA">
            <w:pPr>
              <w:pStyle w:val="ConsPlusNormal"/>
            </w:pPr>
          </w:p>
        </w:tc>
        <w:tc>
          <w:tcPr>
            <w:tcW w:w="931" w:type="dxa"/>
          </w:tcPr>
          <w:p w:rsidR="00284FCA" w:rsidRDefault="00284FCA">
            <w:pPr>
              <w:pStyle w:val="ConsPlusNormal"/>
            </w:pPr>
          </w:p>
        </w:tc>
        <w:tc>
          <w:tcPr>
            <w:tcW w:w="809" w:type="dxa"/>
          </w:tcPr>
          <w:p w:rsidR="00284FCA" w:rsidRDefault="00284FCA">
            <w:pPr>
              <w:pStyle w:val="ConsPlusNormal"/>
            </w:pPr>
          </w:p>
        </w:tc>
        <w:tc>
          <w:tcPr>
            <w:tcW w:w="688" w:type="dxa"/>
          </w:tcPr>
          <w:p w:rsidR="00284FCA" w:rsidRDefault="00284FCA">
            <w:pPr>
              <w:pStyle w:val="ConsPlusNormal"/>
            </w:pPr>
          </w:p>
        </w:tc>
        <w:tc>
          <w:tcPr>
            <w:tcW w:w="768" w:type="dxa"/>
          </w:tcPr>
          <w:p w:rsidR="00284FCA" w:rsidRDefault="00284FCA">
            <w:pPr>
              <w:pStyle w:val="ConsPlusNormal"/>
            </w:pPr>
          </w:p>
        </w:tc>
        <w:tc>
          <w:tcPr>
            <w:tcW w:w="571" w:type="dxa"/>
          </w:tcPr>
          <w:p w:rsidR="00284FCA" w:rsidRDefault="00284FCA">
            <w:pPr>
              <w:pStyle w:val="ConsPlusNormal"/>
            </w:pPr>
          </w:p>
        </w:tc>
        <w:tc>
          <w:tcPr>
            <w:tcW w:w="713" w:type="dxa"/>
          </w:tcPr>
          <w:p w:rsidR="00284FCA" w:rsidRDefault="00284FCA">
            <w:pPr>
              <w:pStyle w:val="ConsPlusNormal"/>
            </w:pPr>
          </w:p>
        </w:tc>
        <w:tc>
          <w:tcPr>
            <w:tcW w:w="663" w:type="dxa"/>
          </w:tcPr>
          <w:p w:rsidR="00284FCA" w:rsidRDefault="00284FCA">
            <w:pPr>
              <w:pStyle w:val="ConsPlusNormal"/>
            </w:pPr>
          </w:p>
        </w:tc>
        <w:tc>
          <w:tcPr>
            <w:tcW w:w="588" w:type="dxa"/>
          </w:tcPr>
          <w:p w:rsidR="00284FCA" w:rsidRDefault="00284FCA">
            <w:pPr>
              <w:pStyle w:val="ConsPlusNormal"/>
            </w:pPr>
          </w:p>
        </w:tc>
        <w:tc>
          <w:tcPr>
            <w:tcW w:w="736" w:type="dxa"/>
          </w:tcPr>
          <w:p w:rsidR="00284FCA" w:rsidRDefault="00284FCA">
            <w:pPr>
              <w:pStyle w:val="ConsPlusNormal"/>
            </w:pPr>
          </w:p>
        </w:tc>
        <w:tc>
          <w:tcPr>
            <w:tcW w:w="631" w:type="dxa"/>
          </w:tcPr>
          <w:p w:rsidR="00284FCA" w:rsidRDefault="00284FCA">
            <w:pPr>
              <w:pStyle w:val="ConsPlusNormal"/>
            </w:pPr>
          </w:p>
        </w:tc>
        <w:tc>
          <w:tcPr>
            <w:tcW w:w="1018" w:type="dxa"/>
          </w:tcPr>
          <w:p w:rsidR="00284FCA" w:rsidRDefault="00284FCA">
            <w:pPr>
              <w:pStyle w:val="ConsPlusNormal"/>
            </w:pPr>
          </w:p>
        </w:tc>
        <w:tc>
          <w:tcPr>
            <w:tcW w:w="705" w:type="dxa"/>
          </w:tcPr>
          <w:p w:rsidR="00284FCA" w:rsidRDefault="00284FCA">
            <w:pPr>
              <w:pStyle w:val="ConsPlusNormal"/>
            </w:pPr>
          </w:p>
        </w:tc>
        <w:tc>
          <w:tcPr>
            <w:tcW w:w="675" w:type="dxa"/>
          </w:tcPr>
          <w:p w:rsidR="00284FCA" w:rsidRDefault="00284FCA">
            <w:pPr>
              <w:pStyle w:val="ConsPlusNormal"/>
            </w:pPr>
          </w:p>
        </w:tc>
        <w:tc>
          <w:tcPr>
            <w:tcW w:w="595" w:type="dxa"/>
          </w:tcPr>
          <w:p w:rsidR="00284FCA" w:rsidRDefault="00284FCA">
            <w:pPr>
              <w:pStyle w:val="ConsPlusNormal"/>
            </w:pPr>
          </w:p>
        </w:tc>
        <w:tc>
          <w:tcPr>
            <w:tcW w:w="840" w:type="dxa"/>
          </w:tcPr>
          <w:p w:rsidR="00284FCA" w:rsidRDefault="00284FCA">
            <w:pPr>
              <w:pStyle w:val="ConsPlusNormal"/>
            </w:pPr>
          </w:p>
        </w:tc>
        <w:tc>
          <w:tcPr>
            <w:tcW w:w="787" w:type="dxa"/>
          </w:tcPr>
          <w:p w:rsidR="00284FCA" w:rsidRDefault="00284FCA">
            <w:pPr>
              <w:pStyle w:val="ConsPlusNormal"/>
            </w:pPr>
          </w:p>
        </w:tc>
        <w:tc>
          <w:tcPr>
            <w:tcW w:w="692" w:type="dxa"/>
          </w:tcPr>
          <w:p w:rsidR="00284FCA" w:rsidRDefault="00284FCA">
            <w:pPr>
              <w:pStyle w:val="ConsPlusNormal"/>
            </w:pPr>
          </w:p>
        </w:tc>
        <w:tc>
          <w:tcPr>
            <w:tcW w:w="675" w:type="dxa"/>
          </w:tcPr>
          <w:p w:rsidR="00284FCA" w:rsidRDefault="00284FCA">
            <w:pPr>
              <w:pStyle w:val="ConsPlusNormal"/>
            </w:pPr>
          </w:p>
        </w:tc>
        <w:tc>
          <w:tcPr>
            <w:tcW w:w="646" w:type="dxa"/>
          </w:tcPr>
          <w:p w:rsidR="00284FCA" w:rsidRDefault="00284FCA">
            <w:pPr>
              <w:pStyle w:val="ConsPlusNormal"/>
            </w:pPr>
          </w:p>
        </w:tc>
        <w:tc>
          <w:tcPr>
            <w:tcW w:w="642" w:type="dxa"/>
          </w:tcPr>
          <w:p w:rsidR="00284FCA" w:rsidRDefault="00284FCA">
            <w:pPr>
              <w:pStyle w:val="ConsPlusNormal"/>
            </w:pPr>
          </w:p>
        </w:tc>
        <w:tc>
          <w:tcPr>
            <w:tcW w:w="538" w:type="dxa"/>
          </w:tcPr>
          <w:p w:rsidR="00284FCA" w:rsidRDefault="00284FCA">
            <w:pPr>
              <w:pStyle w:val="ConsPlusNormal"/>
            </w:pPr>
          </w:p>
        </w:tc>
        <w:tc>
          <w:tcPr>
            <w:tcW w:w="725" w:type="dxa"/>
          </w:tcPr>
          <w:p w:rsidR="00284FCA" w:rsidRDefault="00284FCA">
            <w:pPr>
              <w:pStyle w:val="ConsPlusNormal"/>
            </w:pPr>
          </w:p>
        </w:tc>
        <w:tc>
          <w:tcPr>
            <w:tcW w:w="624" w:type="dxa"/>
          </w:tcPr>
          <w:p w:rsidR="00284FCA" w:rsidRDefault="00284FCA">
            <w:pPr>
              <w:pStyle w:val="ConsPlusNormal"/>
            </w:pPr>
          </w:p>
        </w:tc>
        <w:tc>
          <w:tcPr>
            <w:tcW w:w="816" w:type="dxa"/>
          </w:tcPr>
          <w:p w:rsidR="00284FCA" w:rsidRDefault="00284FCA">
            <w:pPr>
              <w:pStyle w:val="ConsPlusNormal"/>
            </w:pPr>
          </w:p>
        </w:tc>
        <w:tc>
          <w:tcPr>
            <w:tcW w:w="624" w:type="dxa"/>
          </w:tcPr>
          <w:p w:rsidR="00284FCA" w:rsidRDefault="00284FCA">
            <w:pPr>
              <w:pStyle w:val="ConsPlusNormal"/>
            </w:pPr>
          </w:p>
        </w:tc>
        <w:tc>
          <w:tcPr>
            <w:tcW w:w="901" w:type="dxa"/>
          </w:tcPr>
          <w:p w:rsidR="00284FCA" w:rsidRDefault="00284FCA">
            <w:pPr>
              <w:pStyle w:val="ConsPlusNormal"/>
            </w:pPr>
          </w:p>
        </w:tc>
        <w:tc>
          <w:tcPr>
            <w:tcW w:w="716" w:type="dxa"/>
          </w:tcPr>
          <w:p w:rsidR="00284FCA" w:rsidRDefault="00284FCA">
            <w:pPr>
              <w:pStyle w:val="ConsPlusNormal"/>
            </w:pPr>
          </w:p>
        </w:tc>
        <w:tc>
          <w:tcPr>
            <w:tcW w:w="664" w:type="dxa"/>
          </w:tcPr>
          <w:p w:rsidR="00284FCA" w:rsidRDefault="00284FCA">
            <w:pPr>
              <w:pStyle w:val="ConsPlusNormal"/>
            </w:pPr>
          </w:p>
        </w:tc>
        <w:tc>
          <w:tcPr>
            <w:tcW w:w="686" w:type="dxa"/>
          </w:tcPr>
          <w:p w:rsidR="00284FCA" w:rsidRDefault="00284FCA">
            <w:pPr>
              <w:pStyle w:val="ConsPlusNormal"/>
            </w:pPr>
          </w:p>
        </w:tc>
        <w:tc>
          <w:tcPr>
            <w:tcW w:w="696" w:type="dxa"/>
          </w:tcPr>
          <w:p w:rsidR="00284FCA" w:rsidRDefault="00284FCA">
            <w:pPr>
              <w:pStyle w:val="ConsPlusNormal"/>
            </w:pPr>
          </w:p>
        </w:tc>
        <w:tc>
          <w:tcPr>
            <w:tcW w:w="702" w:type="dxa"/>
          </w:tcPr>
          <w:p w:rsidR="00284FCA" w:rsidRDefault="00284FCA">
            <w:pPr>
              <w:pStyle w:val="ConsPlusNormal"/>
            </w:pPr>
          </w:p>
        </w:tc>
        <w:tc>
          <w:tcPr>
            <w:tcW w:w="845" w:type="dxa"/>
          </w:tcPr>
          <w:p w:rsidR="00284FCA" w:rsidRDefault="00284FCA">
            <w:pPr>
              <w:pStyle w:val="ConsPlusNormal"/>
            </w:pPr>
          </w:p>
        </w:tc>
        <w:tc>
          <w:tcPr>
            <w:tcW w:w="725" w:type="dxa"/>
          </w:tcPr>
          <w:p w:rsidR="00284FCA" w:rsidRDefault="00284FCA">
            <w:pPr>
              <w:pStyle w:val="ConsPlusNormal"/>
            </w:pPr>
          </w:p>
        </w:tc>
        <w:tc>
          <w:tcPr>
            <w:tcW w:w="650" w:type="dxa"/>
          </w:tcPr>
          <w:p w:rsidR="00284FCA" w:rsidRDefault="00284FCA">
            <w:pPr>
              <w:pStyle w:val="ConsPlusNormal"/>
            </w:pPr>
          </w:p>
        </w:tc>
        <w:tc>
          <w:tcPr>
            <w:tcW w:w="647" w:type="dxa"/>
          </w:tcPr>
          <w:p w:rsidR="00284FCA" w:rsidRDefault="00284FCA">
            <w:pPr>
              <w:pStyle w:val="ConsPlusNormal"/>
            </w:pPr>
          </w:p>
        </w:tc>
        <w:tc>
          <w:tcPr>
            <w:tcW w:w="785" w:type="dxa"/>
          </w:tcPr>
          <w:p w:rsidR="00284FCA" w:rsidRDefault="00284FCA">
            <w:pPr>
              <w:pStyle w:val="ConsPlusNormal"/>
            </w:pPr>
          </w:p>
        </w:tc>
        <w:tc>
          <w:tcPr>
            <w:tcW w:w="660" w:type="dxa"/>
          </w:tcPr>
          <w:p w:rsidR="00284FCA" w:rsidRDefault="00284FCA">
            <w:pPr>
              <w:pStyle w:val="ConsPlusNormal"/>
            </w:pPr>
          </w:p>
        </w:tc>
      </w:tr>
      <w:tr w:rsidR="00284FCA">
        <w:tc>
          <w:tcPr>
            <w:tcW w:w="1725" w:type="dxa"/>
            <w:gridSpan w:val="2"/>
            <w:vAlign w:val="center"/>
          </w:tcPr>
          <w:p w:rsidR="00284FCA" w:rsidRDefault="00284FCA">
            <w:pPr>
              <w:pStyle w:val="ConsPlusNormal"/>
            </w:pPr>
            <w:r>
              <w:t xml:space="preserve">ИТОГО по корректировке </w:t>
            </w:r>
            <w:hyperlink w:anchor="P1083">
              <w:r>
                <w:rPr>
                  <w:color w:val="0000FF"/>
                </w:rPr>
                <w:t>&lt;22&gt;</w:t>
              </w:r>
            </w:hyperlink>
          </w:p>
        </w:tc>
        <w:tc>
          <w:tcPr>
            <w:tcW w:w="552" w:type="dxa"/>
          </w:tcPr>
          <w:p w:rsidR="00284FCA" w:rsidRDefault="00284FCA">
            <w:pPr>
              <w:pStyle w:val="ConsPlusNormal"/>
            </w:pPr>
          </w:p>
        </w:tc>
        <w:tc>
          <w:tcPr>
            <w:tcW w:w="931" w:type="dxa"/>
          </w:tcPr>
          <w:p w:rsidR="00284FCA" w:rsidRDefault="00284FCA">
            <w:pPr>
              <w:pStyle w:val="ConsPlusNormal"/>
            </w:pPr>
          </w:p>
        </w:tc>
        <w:tc>
          <w:tcPr>
            <w:tcW w:w="809" w:type="dxa"/>
          </w:tcPr>
          <w:p w:rsidR="00284FCA" w:rsidRDefault="00284FCA">
            <w:pPr>
              <w:pStyle w:val="ConsPlusNormal"/>
            </w:pPr>
          </w:p>
        </w:tc>
        <w:tc>
          <w:tcPr>
            <w:tcW w:w="688" w:type="dxa"/>
          </w:tcPr>
          <w:p w:rsidR="00284FCA" w:rsidRDefault="00284FCA">
            <w:pPr>
              <w:pStyle w:val="ConsPlusNormal"/>
            </w:pPr>
          </w:p>
        </w:tc>
        <w:tc>
          <w:tcPr>
            <w:tcW w:w="768" w:type="dxa"/>
          </w:tcPr>
          <w:p w:rsidR="00284FCA" w:rsidRDefault="00284FCA">
            <w:pPr>
              <w:pStyle w:val="ConsPlusNormal"/>
            </w:pPr>
          </w:p>
        </w:tc>
        <w:tc>
          <w:tcPr>
            <w:tcW w:w="571" w:type="dxa"/>
          </w:tcPr>
          <w:p w:rsidR="00284FCA" w:rsidRDefault="00284FCA">
            <w:pPr>
              <w:pStyle w:val="ConsPlusNormal"/>
            </w:pPr>
          </w:p>
        </w:tc>
        <w:tc>
          <w:tcPr>
            <w:tcW w:w="713" w:type="dxa"/>
          </w:tcPr>
          <w:p w:rsidR="00284FCA" w:rsidRDefault="00284FCA">
            <w:pPr>
              <w:pStyle w:val="ConsPlusNormal"/>
            </w:pPr>
          </w:p>
        </w:tc>
        <w:tc>
          <w:tcPr>
            <w:tcW w:w="663" w:type="dxa"/>
          </w:tcPr>
          <w:p w:rsidR="00284FCA" w:rsidRDefault="00284FCA">
            <w:pPr>
              <w:pStyle w:val="ConsPlusNormal"/>
            </w:pPr>
          </w:p>
        </w:tc>
        <w:tc>
          <w:tcPr>
            <w:tcW w:w="588" w:type="dxa"/>
          </w:tcPr>
          <w:p w:rsidR="00284FCA" w:rsidRDefault="00284FCA">
            <w:pPr>
              <w:pStyle w:val="ConsPlusNormal"/>
            </w:pPr>
          </w:p>
        </w:tc>
        <w:tc>
          <w:tcPr>
            <w:tcW w:w="736" w:type="dxa"/>
          </w:tcPr>
          <w:p w:rsidR="00284FCA" w:rsidRDefault="00284FCA">
            <w:pPr>
              <w:pStyle w:val="ConsPlusNormal"/>
            </w:pPr>
          </w:p>
        </w:tc>
        <w:tc>
          <w:tcPr>
            <w:tcW w:w="631" w:type="dxa"/>
          </w:tcPr>
          <w:p w:rsidR="00284FCA" w:rsidRDefault="00284FCA">
            <w:pPr>
              <w:pStyle w:val="ConsPlusNormal"/>
            </w:pPr>
          </w:p>
        </w:tc>
        <w:tc>
          <w:tcPr>
            <w:tcW w:w="1018" w:type="dxa"/>
          </w:tcPr>
          <w:p w:rsidR="00284FCA" w:rsidRDefault="00284FCA">
            <w:pPr>
              <w:pStyle w:val="ConsPlusNormal"/>
            </w:pPr>
          </w:p>
        </w:tc>
        <w:tc>
          <w:tcPr>
            <w:tcW w:w="705" w:type="dxa"/>
          </w:tcPr>
          <w:p w:rsidR="00284FCA" w:rsidRDefault="00284FCA">
            <w:pPr>
              <w:pStyle w:val="ConsPlusNormal"/>
            </w:pPr>
          </w:p>
        </w:tc>
        <w:tc>
          <w:tcPr>
            <w:tcW w:w="675" w:type="dxa"/>
          </w:tcPr>
          <w:p w:rsidR="00284FCA" w:rsidRDefault="00284FCA">
            <w:pPr>
              <w:pStyle w:val="ConsPlusNormal"/>
            </w:pPr>
          </w:p>
        </w:tc>
        <w:tc>
          <w:tcPr>
            <w:tcW w:w="595" w:type="dxa"/>
          </w:tcPr>
          <w:p w:rsidR="00284FCA" w:rsidRDefault="00284FCA">
            <w:pPr>
              <w:pStyle w:val="ConsPlusNormal"/>
            </w:pPr>
          </w:p>
        </w:tc>
        <w:tc>
          <w:tcPr>
            <w:tcW w:w="840" w:type="dxa"/>
          </w:tcPr>
          <w:p w:rsidR="00284FCA" w:rsidRDefault="00284FCA">
            <w:pPr>
              <w:pStyle w:val="ConsPlusNormal"/>
            </w:pPr>
          </w:p>
        </w:tc>
        <w:tc>
          <w:tcPr>
            <w:tcW w:w="787" w:type="dxa"/>
          </w:tcPr>
          <w:p w:rsidR="00284FCA" w:rsidRDefault="00284FCA">
            <w:pPr>
              <w:pStyle w:val="ConsPlusNormal"/>
            </w:pPr>
          </w:p>
        </w:tc>
        <w:tc>
          <w:tcPr>
            <w:tcW w:w="692" w:type="dxa"/>
          </w:tcPr>
          <w:p w:rsidR="00284FCA" w:rsidRDefault="00284FCA">
            <w:pPr>
              <w:pStyle w:val="ConsPlusNormal"/>
            </w:pPr>
          </w:p>
        </w:tc>
        <w:tc>
          <w:tcPr>
            <w:tcW w:w="675" w:type="dxa"/>
          </w:tcPr>
          <w:p w:rsidR="00284FCA" w:rsidRDefault="00284FCA">
            <w:pPr>
              <w:pStyle w:val="ConsPlusNormal"/>
            </w:pPr>
          </w:p>
        </w:tc>
        <w:tc>
          <w:tcPr>
            <w:tcW w:w="646" w:type="dxa"/>
          </w:tcPr>
          <w:p w:rsidR="00284FCA" w:rsidRDefault="00284FCA">
            <w:pPr>
              <w:pStyle w:val="ConsPlusNormal"/>
            </w:pPr>
          </w:p>
        </w:tc>
        <w:tc>
          <w:tcPr>
            <w:tcW w:w="642" w:type="dxa"/>
          </w:tcPr>
          <w:p w:rsidR="00284FCA" w:rsidRDefault="00284FCA">
            <w:pPr>
              <w:pStyle w:val="ConsPlusNormal"/>
            </w:pPr>
          </w:p>
        </w:tc>
        <w:tc>
          <w:tcPr>
            <w:tcW w:w="538" w:type="dxa"/>
          </w:tcPr>
          <w:p w:rsidR="00284FCA" w:rsidRDefault="00284FCA">
            <w:pPr>
              <w:pStyle w:val="ConsPlusNormal"/>
            </w:pPr>
          </w:p>
        </w:tc>
        <w:tc>
          <w:tcPr>
            <w:tcW w:w="725" w:type="dxa"/>
          </w:tcPr>
          <w:p w:rsidR="00284FCA" w:rsidRDefault="00284FCA">
            <w:pPr>
              <w:pStyle w:val="ConsPlusNormal"/>
            </w:pPr>
          </w:p>
        </w:tc>
        <w:tc>
          <w:tcPr>
            <w:tcW w:w="624" w:type="dxa"/>
          </w:tcPr>
          <w:p w:rsidR="00284FCA" w:rsidRDefault="00284FCA">
            <w:pPr>
              <w:pStyle w:val="ConsPlusNormal"/>
            </w:pPr>
          </w:p>
        </w:tc>
        <w:tc>
          <w:tcPr>
            <w:tcW w:w="816" w:type="dxa"/>
          </w:tcPr>
          <w:p w:rsidR="00284FCA" w:rsidRDefault="00284FCA">
            <w:pPr>
              <w:pStyle w:val="ConsPlusNormal"/>
            </w:pPr>
          </w:p>
        </w:tc>
        <w:tc>
          <w:tcPr>
            <w:tcW w:w="624" w:type="dxa"/>
          </w:tcPr>
          <w:p w:rsidR="00284FCA" w:rsidRDefault="00284FCA">
            <w:pPr>
              <w:pStyle w:val="ConsPlusNormal"/>
            </w:pPr>
          </w:p>
        </w:tc>
        <w:tc>
          <w:tcPr>
            <w:tcW w:w="901" w:type="dxa"/>
          </w:tcPr>
          <w:p w:rsidR="00284FCA" w:rsidRDefault="00284FCA">
            <w:pPr>
              <w:pStyle w:val="ConsPlusNormal"/>
            </w:pPr>
          </w:p>
        </w:tc>
        <w:tc>
          <w:tcPr>
            <w:tcW w:w="716" w:type="dxa"/>
          </w:tcPr>
          <w:p w:rsidR="00284FCA" w:rsidRDefault="00284FCA">
            <w:pPr>
              <w:pStyle w:val="ConsPlusNormal"/>
            </w:pPr>
          </w:p>
        </w:tc>
        <w:tc>
          <w:tcPr>
            <w:tcW w:w="664" w:type="dxa"/>
          </w:tcPr>
          <w:p w:rsidR="00284FCA" w:rsidRDefault="00284FCA">
            <w:pPr>
              <w:pStyle w:val="ConsPlusNormal"/>
            </w:pPr>
          </w:p>
        </w:tc>
        <w:tc>
          <w:tcPr>
            <w:tcW w:w="686" w:type="dxa"/>
          </w:tcPr>
          <w:p w:rsidR="00284FCA" w:rsidRDefault="00284FCA">
            <w:pPr>
              <w:pStyle w:val="ConsPlusNormal"/>
            </w:pPr>
          </w:p>
        </w:tc>
        <w:tc>
          <w:tcPr>
            <w:tcW w:w="696" w:type="dxa"/>
          </w:tcPr>
          <w:p w:rsidR="00284FCA" w:rsidRDefault="00284FCA">
            <w:pPr>
              <w:pStyle w:val="ConsPlusNormal"/>
            </w:pPr>
          </w:p>
        </w:tc>
        <w:tc>
          <w:tcPr>
            <w:tcW w:w="702" w:type="dxa"/>
          </w:tcPr>
          <w:p w:rsidR="00284FCA" w:rsidRDefault="00284FCA">
            <w:pPr>
              <w:pStyle w:val="ConsPlusNormal"/>
            </w:pPr>
          </w:p>
        </w:tc>
        <w:tc>
          <w:tcPr>
            <w:tcW w:w="845" w:type="dxa"/>
          </w:tcPr>
          <w:p w:rsidR="00284FCA" w:rsidRDefault="00284FCA">
            <w:pPr>
              <w:pStyle w:val="ConsPlusNormal"/>
            </w:pPr>
          </w:p>
        </w:tc>
        <w:tc>
          <w:tcPr>
            <w:tcW w:w="725" w:type="dxa"/>
          </w:tcPr>
          <w:p w:rsidR="00284FCA" w:rsidRDefault="00284FCA">
            <w:pPr>
              <w:pStyle w:val="ConsPlusNormal"/>
            </w:pPr>
          </w:p>
        </w:tc>
        <w:tc>
          <w:tcPr>
            <w:tcW w:w="650" w:type="dxa"/>
          </w:tcPr>
          <w:p w:rsidR="00284FCA" w:rsidRDefault="00284FCA">
            <w:pPr>
              <w:pStyle w:val="ConsPlusNormal"/>
            </w:pPr>
          </w:p>
        </w:tc>
        <w:tc>
          <w:tcPr>
            <w:tcW w:w="647" w:type="dxa"/>
          </w:tcPr>
          <w:p w:rsidR="00284FCA" w:rsidRDefault="00284FCA">
            <w:pPr>
              <w:pStyle w:val="ConsPlusNormal"/>
            </w:pPr>
          </w:p>
        </w:tc>
        <w:tc>
          <w:tcPr>
            <w:tcW w:w="785" w:type="dxa"/>
          </w:tcPr>
          <w:p w:rsidR="00284FCA" w:rsidRDefault="00284FCA">
            <w:pPr>
              <w:pStyle w:val="ConsPlusNormal"/>
            </w:pPr>
          </w:p>
        </w:tc>
        <w:tc>
          <w:tcPr>
            <w:tcW w:w="660" w:type="dxa"/>
          </w:tcPr>
          <w:p w:rsidR="00284FCA" w:rsidRDefault="00284FCA">
            <w:pPr>
              <w:pStyle w:val="ConsPlusNormal"/>
            </w:pPr>
          </w:p>
        </w:tc>
      </w:tr>
      <w:tr w:rsidR="00284FCA">
        <w:tc>
          <w:tcPr>
            <w:tcW w:w="1725" w:type="dxa"/>
            <w:gridSpan w:val="2"/>
            <w:vAlign w:val="center"/>
          </w:tcPr>
          <w:p w:rsidR="00284FCA" w:rsidRDefault="00284FCA">
            <w:pPr>
              <w:pStyle w:val="ConsPlusNormal"/>
            </w:pPr>
            <w:r>
              <w:t>ИТОГО с учетом корректиро</w:t>
            </w:r>
            <w:r>
              <w:lastRenderedPageBreak/>
              <w:t xml:space="preserve">вки </w:t>
            </w:r>
            <w:hyperlink w:anchor="P1085">
              <w:r>
                <w:rPr>
                  <w:color w:val="0000FF"/>
                </w:rPr>
                <w:t>&lt;24&gt;</w:t>
              </w:r>
            </w:hyperlink>
          </w:p>
        </w:tc>
        <w:tc>
          <w:tcPr>
            <w:tcW w:w="552" w:type="dxa"/>
          </w:tcPr>
          <w:p w:rsidR="00284FCA" w:rsidRDefault="00284FCA">
            <w:pPr>
              <w:pStyle w:val="ConsPlusNormal"/>
            </w:pPr>
          </w:p>
        </w:tc>
        <w:tc>
          <w:tcPr>
            <w:tcW w:w="931" w:type="dxa"/>
          </w:tcPr>
          <w:p w:rsidR="00284FCA" w:rsidRDefault="00284FCA">
            <w:pPr>
              <w:pStyle w:val="ConsPlusNormal"/>
            </w:pPr>
          </w:p>
        </w:tc>
        <w:tc>
          <w:tcPr>
            <w:tcW w:w="809" w:type="dxa"/>
          </w:tcPr>
          <w:p w:rsidR="00284FCA" w:rsidRDefault="00284FCA">
            <w:pPr>
              <w:pStyle w:val="ConsPlusNormal"/>
            </w:pPr>
          </w:p>
        </w:tc>
        <w:tc>
          <w:tcPr>
            <w:tcW w:w="688" w:type="dxa"/>
          </w:tcPr>
          <w:p w:rsidR="00284FCA" w:rsidRDefault="00284FCA">
            <w:pPr>
              <w:pStyle w:val="ConsPlusNormal"/>
            </w:pPr>
          </w:p>
        </w:tc>
        <w:tc>
          <w:tcPr>
            <w:tcW w:w="768" w:type="dxa"/>
          </w:tcPr>
          <w:p w:rsidR="00284FCA" w:rsidRDefault="00284FCA">
            <w:pPr>
              <w:pStyle w:val="ConsPlusNormal"/>
            </w:pPr>
          </w:p>
        </w:tc>
        <w:tc>
          <w:tcPr>
            <w:tcW w:w="571" w:type="dxa"/>
          </w:tcPr>
          <w:p w:rsidR="00284FCA" w:rsidRDefault="00284FCA">
            <w:pPr>
              <w:pStyle w:val="ConsPlusNormal"/>
            </w:pPr>
          </w:p>
        </w:tc>
        <w:tc>
          <w:tcPr>
            <w:tcW w:w="713" w:type="dxa"/>
          </w:tcPr>
          <w:p w:rsidR="00284FCA" w:rsidRDefault="00284FCA">
            <w:pPr>
              <w:pStyle w:val="ConsPlusNormal"/>
            </w:pPr>
          </w:p>
        </w:tc>
        <w:tc>
          <w:tcPr>
            <w:tcW w:w="663" w:type="dxa"/>
          </w:tcPr>
          <w:p w:rsidR="00284FCA" w:rsidRDefault="00284FCA">
            <w:pPr>
              <w:pStyle w:val="ConsPlusNormal"/>
            </w:pPr>
          </w:p>
        </w:tc>
        <w:tc>
          <w:tcPr>
            <w:tcW w:w="588" w:type="dxa"/>
          </w:tcPr>
          <w:p w:rsidR="00284FCA" w:rsidRDefault="00284FCA">
            <w:pPr>
              <w:pStyle w:val="ConsPlusNormal"/>
            </w:pPr>
          </w:p>
        </w:tc>
        <w:tc>
          <w:tcPr>
            <w:tcW w:w="736" w:type="dxa"/>
          </w:tcPr>
          <w:p w:rsidR="00284FCA" w:rsidRDefault="00284FCA">
            <w:pPr>
              <w:pStyle w:val="ConsPlusNormal"/>
            </w:pPr>
          </w:p>
        </w:tc>
        <w:tc>
          <w:tcPr>
            <w:tcW w:w="631" w:type="dxa"/>
          </w:tcPr>
          <w:p w:rsidR="00284FCA" w:rsidRDefault="00284FCA">
            <w:pPr>
              <w:pStyle w:val="ConsPlusNormal"/>
            </w:pPr>
          </w:p>
        </w:tc>
        <w:tc>
          <w:tcPr>
            <w:tcW w:w="1018" w:type="dxa"/>
          </w:tcPr>
          <w:p w:rsidR="00284FCA" w:rsidRDefault="00284FCA">
            <w:pPr>
              <w:pStyle w:val="ConsPlusNormal"/>
            </w:pPr>
          </w:p>
        </w:tc>
        <w:tc>
          <w:tcPr>
            <w:tcW w:w="705" w:type="dxa"/>
          </w:tcPr>
          <w:p w:rsidR="00284FCA" w:rsidRDefault="00284FCA">
            <w:pPr>
              <w:pStyle w:val="ConsPlusNormal"/>
            </w:pPr>
          </w:p>
        </w:tc>
        <w:tc>
          <w:tcPr>
            <w:tcW w:w="675" w:type="dxa"/>
          </w:tcPr>
          <w:p w:rsidR="00284FCA" w:rsidRDefault="00284FCA">
            <w:pPr>
              <w:pStyle w:val="ConsPlusNormal"/>
            </w:pPr>
          </w:p>
        </w:tc>
        <w:tc>
          <w:tcPr>
            <w:tcW w:w="595" w:type="dxa"/>
          </w:tcPr>
          <w:p w:rsidR="00284FCA" w:rsidRDefault="00284FCA">
            <w:pPr>
              <w:pStyle w:val="ConsPlusNormal"/>
            </w:pPr>
          </w:p>
        </w:tc>
        <w:tc>
          <w:tcPr>
            <w:tcW w:w="840" w:type="dxa"/>
          </w:tcPr>
          <w:p w:rsidR="00284FCA" w:rsidRDefault="00284FCA">
            <w:pPr>
              <w:pStyle w:val="ConsPlusNormal"/>
            </w:pPr>
          </w:p>
        </w:tc>
        <w:tc>
          <w:tcPr>
            <w:tcW w:w="787" w:type="dxa"/>
          </w:tcPr>
          <w:p w:rsidR="00284FCA" w:rsidRDefault="00284FCA">
            <w:pPr>
              <w:pStyle w:val="ConsPlusNormal"/>
            </w:pPr>
          </w:p>
        </w:tc>
        <w:tc>
          <w:tcPr>
            <w:tcW w:w="692" w:type="dxa"/>
          </w:tcPr>
          <w:p w:rsidR="00284FCA" w:rsidRDefault="00284FCA">
            <w:pPr>
              <w:pStyle w:val="ConsPlusNormal"/>
            </w:pPr>
          </w:p>
        </w:tc>
        <w:tc>
          <w:tcPr>
            <w:tcW w:w="675" w:type="dxa"/>
          </w:tcPr>
          <w:p w:rsidR="00284FCA" w:rsidRDefault="00284FCA">
            <w:pPr>
              <w:pStyle w:val="ConsPlusNormal"/>
            </w:pPr>
          </w:p>
        </w:tc>
        <w:tc>
          <w:tcPr>
            <w:tcW w:w="646" w:type="dxa"/>
          </w:tcPr>
          <w:p w:rsidR="00284FCA" w:rsidRDefault="00284FCA">
            <w:pPr>
              <w:pStyle w:val="ConsPlusNormal"/>
            </w:pPr>
          </w:p>
        </w:tc>
        <w:tc>
          <w:tcPr>
            <w:tcW w:w="642" w:type="dxa"/>
          </w:tcPr>
          <w:p w:rsidR="00284FCA" w:rsidRDefault="00284FCA">
            <w:pPr>
              <w:pStyle w:val="ConsPlusNormal"/>
            </w:pPr>
          </w:p>
        </w:tc>
        <w:tc>
          <w:tcPr>
            <w:tcW w:w="538" w:type="dxa"/>
          </w:tcPr>
          <w:p w:rsidR="00284FCA" w:rsidRDefault="00284FCA">
            <w:pPr>
              <w:pStyle w:val="ConsPlusNormal"/>
            </w:pPr>
          </w:p>
        </w:tc>
        <w:tc>
          <w:tcPr>
            <w:tcW w:w="725" w:type="dxa"/>
          </w:tcPr>
          <w:p w:rsidR="00284FCA" w:rsidRDefault="00284FCA">
            <w:pPr>
              <w:pStyle w:val="ConsPlusNormal"/>
            </w:pPr>
          </w:p>
        </w:tc>
        <w:tc>
          <w:tcPr>
            <w:tcW w:w="624" w:type="dxa"/>
          </w:tcPr>
          <w:p w:rsidR="00284FCA" w:rsidRDefault="00284FCA">
            <w:pPr>
              <w:pStyle w:val="ConsPlusNormal"/>
            </w:pPr>
          </w:p>
        </w:tc>
        <w:tc>
          <w:tcPr>
            <w:tcW w:w="816" w:type="dxa"/>
          </w:tcPr>
          <w:p w:rsidR="00284FCA" w:rsidRDefault="00284FCA">
            <w:pPr>
              <w:pStyle w:val="ConsPlusNormal"/>
            </w:pPr>
          </w:p>
        </w:tc>
        <w:tc>
          <w:tcPr>
            <w:tcW w:w="624" w:type="dxa"/>
          </w:tcPr>
          <w:p w:rsidR="00284FCA" w:rsidRDefault="00284FCA">
            <w:pPr>
              <w:pStyle w:val="ConsPlusNormal"/>
            </w:pPr>
          </w:p>
        </w:tc>
        <w:tc>
          <w:tcPr>
            <w:tcW w:w="901" w:type="dxa"/>
          </w:tcPr>
          <w:p w:rsidR="00284FCA" w:rsidRDefault="00284FCA">
            <w:pPr>
              <w:pStyle w:val="ConsPlusNormal"/>
            </w:pPr>
          </w:p>
        </w:tc>
        <w:tc>
          <w:tcPr>
            <w:tcW w:w="716" w:type="dxa"/>
          </w:tcPr>
          <w:p w:rsidR="00284FCA" w:rsidRDefault="00284FCA">
            <w:pPr>
              <w:pStyle w:val="ConsPlusNormal"/>
            </w:pPr>
          </w:p>
        </w:tc>
        <w:tc>
          <w:tcPr>
            <w:tcW w:w="664" w:type="dxa"/>
          </w:tcPr>
          <w:p w:rsidR="00284FCA" w:rsidRDefault="00284FCA">
            <w:pPr>
              <w:pStyle w:val="ConsPlusNormal"/>
            </w:pPr>
          </w:p>
        </w:tc>
        <w:tc>
          <w:tcPr>
            <w:tcW w:w="686" w:type="dxa"/>
          </w:tcPr>
          <w:p w:rsidR="00284FCA" w:rsidRDefault="00284FCA">
            <w:pPr>
              <w:pStyle w:val="ConsPlusNormal"/>
            </w:pPr>
          </w:p>
        </w:tc>
        <w:tc>
          <w:tcPr>
            <w:tcW w:w="696" w:type="dxa"/>
          </w:tcPr>
          <w:p w:rsidR="00284FCA" w:rsidRDefault="00284FCA">
            <w:pPr>
              <w:pStyle w:val="ConsPlusNormal"/>
            </w:pPr>
          </w:p>
        </w:tc>
        <w:tc>
          <w:tcPr>
            <w:tcW w:w="702" w:type="dxa"/>
          </w:tcPr>
          <w:p w:rsidR="00284FCA" w:rsidRDefault="00284FCA">
            <w:pPr>
              <w:pStyle w:val="ConsPlusNormal"/>
            </w:pPr>
          </w:p>
        </w:tc>
        <w:tc>
          <w:tcPr>
            <w:tcW w:w="845" w:type="dxa"/>
          </w:tcPr>
          <w:p w:rsidR="00284FCA" w:rsidRDefault="00284FCA">
            <w:pPr>
              <w:pStyle w:val="ConsPlusNormal"/>
            </w:pPr>
          </w:p>
        </w:tc>
        <w:tc>
          <w:tcPr>
            <w:tcW w:w="725" w:type="dxa"/>
          </w:tcPr>
          <w:p w:rsidR="00284FCA" w:rsidRDefault="00284FCA">
            <w:pPr>
              <w:pStyle w:val="ConsPlusNormal"/>
            </w:pPr>
          </w:p>
        </w:tc>
        <w:tc>
          <w:tcPr>
            <w:tcW w:w="650" w:type="dxa"/>
          </w:tcPr>
          <w:p w:rsidR="00284FCA" w:rsidRDefault="00284FCA">
            <w:pPr>
              <w:pStyle w:val="ConsPlusNormal"/>
            </w:pPr>
          </w:p>
        </w:tc>
        <w:tc>
          <w:tcPr>
            <w:tcW w:w="647" w:type="dxa"/>
          </w:tcPr>
          <w:p w:rsidR="00284FCA" w:rsidRDefault="00284FCA">
            <w:pPr>
              <w:pStyle w:val="ConsPlusNormal"/>
            </w:pPr>
          </w:p>
        </w:tc>
        <w:tc>
          <w:tcPr>
            <w:tcW w:w="785" w:type="dxa"/>
          </w:tcPr>
          <w:p w:rsidR="00284FCA" w:rsidRDefault="00284FCA">
            <w:pPr>
              <w:pStyle w:val="ConsPlusNormal"/>
            </w:pPr>
          </w:p>
        </w:tc>
        <w:tc>
          <w:tcPr>
            <w:tcW w:w="660" w:type="dxa"/>
          </w:tcPr>
          <w:p w:rsidR="00284FCA" w:rsidRDefault="00284FCA">
            <w:pPr>
              <w:pStyle w:val="ConsPlusNormal"/>
            </w:pPr>
          </w:p>
        </w:tc>
      </w:tr>
      <w:tr w:rsidR="00284FCA">
        <w:tc>
          <w:tcPr>
            <w:tcW w:w="26562" w:type="dxa"/>
            <w:gridSpan w:val="37"/>
            <w:vAlign w:val="center"/>
          </w:tcPr>
          <w:p w:rsidR="00284FCA" w:rsidRDefault="00284FCA">
            <w:pPr>
              <w:pStyle w:val="ConsPlusNormal"/>
            </w:pPr>
            <w:r>
              <w:lastRenderedPageBreak/>
              <w:t xml:space="preserve">Данные о кредитах (займах), заключенных на условиях, определенных в </w:t>
            </w:r>
            <w:hyperlink w:anchor="P199">
              <w:r>
                <w:rPr>
                  <w:color w:val="0000FF"/>
                </w:rPr>
                <w:t>Правилах</w:t>
              </w:r>
            </w:hyperlink>
            <w:r>
              <w:t xml:space="preserve"> возмещения, и в отношении которых не наступили основания для осуществления выплаты недополученных доходов по кредитному договору (договору займа) </w:t>
            </w:r>
            <w:hyperlink w:anchor="P1086">
              <w:r>
                <w:rPr>
                  <w:color w:val="0000FF"/>
                </w:rPr>
                <w:t>&lt;25&gt;</w:t>
              </w:r>
            </w:hyperlink>
          </w:p>
        </w:tc>
        <w:tc>
          <w:tcPr>
            <w:tcW w:w="647" w:type="dxa"/>
          </w:tcPr>
          <w:p w:rsidR="00284FCA" w:rsidRDefault="00284FCA">
            <w:pPr>
              <w:pStyle w:val="ConsPlusNormal"/>
            </w:pPr>
          </w:p>
        </w:tc>
        <w:tc>
          <w:tcPr>
            <w:tcW w:w="785" w:type="dxa"/>
          </w:tcPr>
          <w:p w:rsidR="00284FCA" w:rsidRDefault="00284FCA">
            <w:pPr>
              <w:pStyle w:val="ConsPlusNormal"/>
            </w:pPr>
          </w:p>
        </w:tc>
        <w:tc>
          <w:tcPr>
            <w:tcW w:w="660" w:type="dxa"/>
          </w:tcPr>
          <w:p w:rsidR="00284FCA" w:rsidRDefault="00284FCA">
            <w:pPr>
              <w:pStyle w:val="ConsPlusNormal"/>
            </w:pPr>
          </w:p>
        </w:tc>
      </w:tr>
      <w:tr w:rsidR="00284FCA">
        <w:tc>
          <w:tcPr>
            <w:tcW w:w="624" w:type="dxa"/>
            <w:vAlign w:val="center"/>
          </w:tcPr>
          <w:p w:rsidR="00284FCA" w:rsidRDefault="00284FCA">
            <w:pPr>
              <w:pStyle w:val="ConsPlusNormal"/>
            </w:pPr>
            <w:r>
              <w:t>1.</w:t>
            </w:r>
          </w:p>
        </w:tc>
        <w:tc>
          <w:tcPr>
            <w:tcW w:w="1101" w:type="dxa"/>
          </w:tcPr>
          <w:p w:rsidR="00284FCA" w:rsidRDefault="00284FCA">
            <w:pPr>
              <w:pStyle w:val="ConsPlusNormal"/>
            </w:pPr>
          </w:p>
        </w:tc>
        <w:tc>
          <w:tcPr>
            <w:tcW w:w="552" w:type="dxa"/>
          </w:tcPr>
          <w:p w:rsidR="00284FCA" w:rsidRDefault="00284FCA">
            <w:pPr>
              <w:pStyle w:val="ConsPlusNormal"/>
            </w:pPr>
          </w:p>
        </w:tc>
        <w:tc>
          <w:tcPr>
            <w:tcW w:w="931" w:type="dxa"/>
          </w:tcPr>
          <w:p w:rsidR="00284FCA" w:rsidRDefault="00284FCA">
            <w:pPr>
              <w:pStyle w:val="ConsPlusNormal"/>
            </w:pPr>
          </w:p>
        </w:tc>
        <w:tc>
          <w:tcPr>
            <w:tcW w:w="809" w:type="dxa"/>
          </w:tcPr>
          <w:p w:rsidR="00284FCA" w:rsidRDefault="00284FCA">
            <w:pPr>
              <w:pStyle w:val="ConsPlusNormal"/>
            </w:pPr>
          </w:p>
        </w:tc>
        <w:tc>
          <w:tcPr>
            <w:tcW w:w="688" w:type="dxa"/>
          </w:tcPr>
          <w:p w:rsidR="00284FCA" w:rsidRDefault="00284FCA">
            <w:pPr>
              <w:pStyle w:val="ConsPlusNormal"/>
            </w:pPr>
          </w:p>
        </w:tc>
        <w:tc>
          <w:tcPr>
            <w:tcW w:w="768" w:type="dxa"/>
          </w:tcPr>
          <w:p w:rsidR="00284FCA" w:rsidRDefault="00284FCA">
            <w:pPr>
              <w:pStyle w:val="ConsPlusNormal"/>
            </w:pPr>
          </w:p>
        </w:tc>
        <w:tc>
          <w:tcPr>
            <w:tcW w:w="571" w:type="dxa"/>
          </w:tcPr>
          <w:p w:rsidR="00284FCA" w:rsidRDefault="00284FCA">
            <w:pPr>
              <w:pStyle w:val="ConsPlusNormal"/>
            </w:pPr>
          </w:p>
        </w:tc>
        <w:tc>
          <w:tcPr>
            <w:tcW w:w="713" w:type="dxa"/>
          </w:tcPr>
          <w:p w:rsidR="00284FCA" w:rsidRDefault="00284FCA">
            <w:pPr>
              <w:pStyle w:val="ConsPlusNormal"/>
            </w:pPr>
          </w:p>
        </w:tc>
        <w:tc>
          <w:tcPr>
            <w:tcW w:w="663" w:type="dxa"/>
          </w:tcPr>
          <w:p w:rsidR="00284FCA" w:rsidRDefault="00284FCA">
            <w:pPr>
              <w:pStyle w:val="ConsPlusNormal"/>
            </w:pPr>
          </w:p>
        </w:tc>
        <w:tc>
          <w:tcPr>
            <w:tcW w:w="588" w:type="dxa"/>
          </w:tcPr>
          <w:p w:rsidR="00284FCA" w:rsidRDefault="00284FCA">
            <w:pPr>
              <w:pStyle w:val="ConsPlusNormal"/>
            </w:pPr>
          </w:p>
        </w:tc>
        <w:tc>
          <w:tcPr>
            <w:tcW w:w="736" w:type="dxa"/>
          </w:tcPr>
          <w:p w:rsidR="00284FCA" w:rsidRDefault="00284FCA">
            <w:pPr>
              <w:pStyle w:val="ConsPlusNormal"/>
            </w:pPr>
          </w:p>
        </w:tc>
        <w:tc>
          <w:tcPr>
            <w:tcW w:w="631" w:type="dxa"/>
          </w:tcPr>
          <w:p w:rsidR="00284FCA" w:rsidRDefault="00284FCA">
            <w:pPr>
              <w:pStyle w:val="ConsPlusNormal"/>
            </w:pPr>
          </w:p>
        </w:tc>
        <w:tc>
          <w:tcPr>
            <w:tcW w:w="1018" w:type="dxa"/>
          </w:tcPr>
          <w:p w:rsidR="00284FCA" w:rsidRDefault="00284FCA">
            <w:pPr>
              <w:pStyle w:val="ConsPlusNormal"/>
            </w:pPr>
          </w:p>
        </w:tc>
        <w:tc>
          <w:tcPr>
            <w:tcW w:w="705" w:type="dxa"/>
          </w:tcPr>
          <w:p w:rsidR="00284FCA" w:rsidRDefault="00284FCA">
            <w:pPr>
              <w:pStyle w:val="ConsPlusNormal"/>
            </w:pPr>
          </w:p>
        </w:tc>
        <w:tc>
          <w:tcPr>
            <w:tcW w:w="675" w:type="dxa"/>
          </w:tcPr>
          <w:p w:rsidR="00284FCA" w:rsidRDefault="00284FCA">
            <w:pPr>
              <w:pStyle w:val="ConsPlusNormal"/>
            </w:pPr>
          </w:p>
        </w:tc>
        <w:tc>
          <w:tcPr>
            <w:tcW w:w="595" w:type="dxa"/>
          </w:tcPr>
          <w:p w:rsidR="00284FCA" w:rsidRDefault="00284FCA">
            <w:pPr>
              <w:pStyle w:val="ConsPlusNormal"/>
            </w:pPr>
          </w:p>
        </w:tc>
        <w:tc>
          <w:tcPr>
            <w:tcW w:w="840" w:type="dxa"/>
          </w:tcPr>
          <w:p w:rsidR="00284FCA" w:rsidRDefault="00284FCA">
            <w:pPr>
              <w:pStyle w:val="ConsPlusNormal"/>
            </w:pPr>
          </w:p>
        </w:tc>
        <w:tc>
          <w:tcPr>
            <w:tcW w:w="787" w:type="dxa"/>
          </w:tcPr>
          <w:p w:rsidR="00284FCA" w:rsidRDefault="00284FCA">
            <w:pPr>
              <w:pStyle w:val="ConsPlusNormal"/>
            </w:pPr>
          </w:p>
        </w:tc>
        <w:tc>
          <w:tcPr>
            <w:tcW w:w="692" w:type="dxa"/>
          </w:tcPr>
          <w:p w:rsidR="00284FCA" w:rsidRDefault="00284FCA">
            <w:pPr>
              <w:pStyle w:val="ConsPlusNormal"/>
            </w:pPr>
          </w:p>
        </w:tc>
        <w:tc>
          <w:tcPr>
            <w:tcW w:w="675" w:type="dxa"/>
          </w:tcPr>
          <w:p w:rsidR="00284FCA" w:rsidRDefault="00284FCA">
            <w:pPr>
              <w:pStyle w:val="ConsPlusNormal"/>
            </w:pPr>
          </w:p>
        </w:tc>
        <w:tc>
          <w:tcPr>
            <w:tcW w:w="646" w:type="dxa"/>
          </w:tcPr>
          <w:p w:rsidR="00284FCA" w:rsidRDefault="00284FCA">
            <w:pPr>
              <w:pStyle w:val="ConsPlusNormal"/>
            </w:pPr>
          </w:p>
        </w:tc>
        <w:tc>
          <w:tcPr>
            <w:tcW w:w="642" w:type="dxa"/>
          </w:tcPr>
          <w:p w:rsidR="00284FCA" w:rsidRDefault="00284FCA">
            <w:pPr>
              <w:pStyle w:val="ConsPlusNormal"/>
            </w:pPr>
          </w:p>
        </w:tc>
        <w:tc>
          <w:tcPr>
            <w:tcW w:w="538" w:type="dxa"/>
          </w:tcPr>
          <w:p w:rsidR="00284FCA" w:rsidRDefault="00284FCA">
            <w:pPr>
              <w:pStyle w:val="ConsPlusNormal"/>
            </w:pPr>
          </w:p>
        </w:tc>
        <w:tc>
          <w:tcPr>
            <w:tcW w:w="725" w:type="dxa"/>
          </w:tcPr>
          <w:p w:rsidR="00284FCA" w:rsidRDefault="00284FCA">
            <w:pPr>
              <w:pStyle w:val="ConsPlusNormal"/>
            </w:pPr>
          </w:p>
        </w:tc>
        <w:tc>
          <w:tcPr>
            <w:tcW w:w="624" w:type="dxa"/>
          </w:tcPr>
          <w:p w:rsidR="00284FCA" w:rsidRDefault="00284FCA">
            <w:pPr>
              <w:pStyle w:val="ConsPlusNormal"/>
            </w:pPr>
          </w:p>
        </w:tc>
        <w:tc>
          <w:tcPr>
            <w:tcW w:w="816" w:type="dxa"/>
          </w:tcPr>
          <w:p w:rsidR="00284FCA" w:rsidRDefault="00284FCA">
            <w:pPr>
              <w:pStyle w:val="ConsPlusNormal"/>
            </w:pPr>
          </w:p>
        </w:tc>
        <w:tc>
          <w:tcPr>
            <w:tcW w:w="624" w:type="dxa"/>
          </w:tcPr>
          <w:p w:rsidR="00284FCA" w:rsidRDefault="00284FCA">
            <w:pPr>
              <w:pStyle w:val="ConsPlusNormal"/>
            </w:pPr>
          </w:p>
        </w:tc>
        <w:tc>
          <w:tcPr>
            <w:tcW w:w="901" w:type="dxa"/>
          </w:tcPr>
          <w:p w:rsidR="00284FCA" w:rsidRDefault="00284FCA">
            <w:pPr>
              <w:pStyle w:val="ConsPlusNormal"/>
            </w:pPr>
          </w:p>
        </w:tc>
        <w:tc>
          <w:tcPr>
            <w:tcW w:w="716" w:type="dxa"/>
          </w:tcPr>
          <w:p w:rsidR="00284FCA" w:rsidRDefault="00284FCA">
            <w:pPr>
              <w:pStyle w:val="ConsPlusNormal"/>
            </w:pPr>
          </w:p>
        </w:tc>
        <w:tc>
          <w:tcPr>
            <w:tcW w:w="664" w:type="dxa"/>
          </w:tcPr>
          <w:p w:rsidR="00284FCA" w:rsidRDefault="00284FCA">
            <w:pPr>
              <w:pStyle w:val="ConsPlusNormal"/>
            </w:pPr>
          </w:p>
        </w:tc>
        <w:tc>
          <w:tcPr>
            <w:tcW w:w="686" w:type="dxa"/>
          </w:tcPr>
          <w:p w:rsidR="00284FCA" w:rsidRDefault="00284FCA">
            <w:pPr>
              <w:pStyle w:val="ConsPlusNormal"/>
            </w:pPr>
          </w:p>
        </w:tc>
        <w:tc>
          <w:tcPr>
            <w:tcW w:w="696" w:type="dxa"/>
          </w:tcPr>
          <w:p w:rsidR="00284FCA" w:rsidRDefault="00284FCA">
            <w:pPr>
              <w:pStyle w:val="ConsPlusNormal"/>
            </w:pPr>
          </w:p>
        </w:tc>
        <w:tc>
          <w:tcPr>
            <w:tcW w:w="702" w:type="dxa"/>
          </w:tcPr>
          <w:p w:rsidR="00284FCA" w:rsidRDefault="00284FCA">
            <w:pPr>
              <w:pStyle w:val="ConsPlusNormal"/>
            </w:pPr>
          </w:p>
        </w:tc>
        <w:tc>
          <w:tcPr>
            <w:tcW w:w="845" w:type="dxa"/>
          </w:tcPr>
          <w:p w:rsidR="00284FCA" w:rsidRDefault="00284FCA">
            <w:pPr>
              <w:pStyle w:val="ConsPlusNormal"/>
            </w:pPr>
          </w:p>
        </w:tc>
        <w:tc>
          <w:tcPr>
            <w:tcW w:w="725" w:type="dxa"/>
          </w:tcPr>
          <w:p w:rsidR="00284FCA" w:rsidRDefault="00284FCA">
            <w:pPr>
              <w:pStyle w:val="ConsPlusNormal"/>
            </w:pPr>
          </w:p>
        </w:tc>
        <w:tc>
          <w:tcPr>
            <w:tcW w:w="650" w:type="dxa"/>
          </w:tcPr>
          <w:p w:rsidR="00284FCA" w:rsidRDefault="00284FCA">
            <w:pPr>
              <w:pStyle w:val="ConsPlusNormal"/>
            </w:pPr>
          </w:p>
        </w:tc>
        <w:tc>
          <w:tcPr>
            <w:tcW w:w="647" w:type="dxa"/>
          </w:tcPr>
          <w:p w:rsidR="00284FCA" w:rsidRDefault="00284FCA">
            <w:pPr>
              <w:pStyle w:val="ConsPlusNormal"/>
            </w:pPr>
          </w:p>
        </w:tc>
        <w:tc>
          <w:tcPr>
            <w:tcW w:w="785" w:type="dxa"/>
          </w:tcPr>
          <w:p w:rsidR="00284FCA" w:rsidRDefault="00284FCA">
            <w:pPr>
              <w:pStyle w:val="ConsPlusNormal"/>
            </w:pPr>
          </w:p>
        </w:tc>
        <w:tc>
          <w:tcPr>
            <w:tcW w:w="660" w:type="dxa"/>
          </w:tcPr>
          <w:p w:rsidR="00284FCA" w:rsidRDefault="00284FCA">
            <w:pPr>
              <w:pStyle w:val="ConsPlusNormal"/>
            </w:pPr>
          </w:p>
        </w:tc>
      </w:tr>
      <w:tr w:rsidR="00284FCA">
        <w:tc>
          <w:tcPr>
            <w:tcW w:w="1725" w:type="dxa"/>
            <w:gridSpan w:val="2"/>
            <w:vAlign w:val="center"/>
          </w:tcPr>
          <w:p w:rsidR="00284FCA" w:rsidRDefault="00284FCA">
            <w:pPr>
              <w:pStyle w:val="ConsPlusNormal"/>
            </w:pPr>
            <w:r>
              <w:t xml:space="preserve">ВСЕГО по кредитам, выданным в период </w:t>
            </w:r>
            <w:proofErr w:type="gramStart"/>
            <w:r>
              <w:t>с</w:t>
            </w:r>
            <w:proofErr w:type="gramEnd"/>
            <w:r>
              <w:t xml:space="preserve"> _____ по _____ </w:t>
            </w:r>
            <w:hyperlink w:anchor="P1087">
              <w:r>
                <w:rPr>
                  <w:color w:val="0000FF"/>
                </w:rPr>
                <w:t>&lt;26&gt;</w:t>
              </w:r>
            </w:hyperlink>
          </w:p>
        </w:tc>
        <w:tc>
          <w:tcPr>
            <w:tcW w:w="552" w:type="dxa"/>
          </w:tcPr>
          <w:p w:rsidR="00284FCA" w:rsidRDefault="00284FCA">
            <w:pPr>
              <w:pStyle w:val="ConsPlusNormal"/>
            </w:pPr>
          </w:p>
        </w:tc>
        <w:tc>
          <w:tcPr>
            <w:tcW w:w="931" w:type="dxa"/>
          </w:tcPr>
          <w:p w:rsidR="00284FCA" w:rsidRDefault="00284FCA">
            <w:pPr>
              <w:pStyle w:val="ConsPlusNormal"/>
            </w:pPr>
          </w:p>
        </w:tc>
        <w:tc>
          <w:tcPr>
            <w:tcW w:w="809" w:type="dxa"/>
          </w:tcPr>
          <w:p w:rsidR="00284FCA" w:rsidRDefault="00284FCA">
            <w:pPr>
              <w:pStyle w:val="ConsPlusNormal"/>
            </w:pPr>
          </w:p>
        </w:tc>
        <w:tc>
          <w:tcPr>
            <w:tcW w:w="688" w:type="dxa"/>
          </w:tcPr>
          <w:p w:rsidR="00284FCA" w:rsidRDefault="00284FCA">
            <w:pPr>
              <w:pStyle w:val="ConsPlusNormal"/>
            </w:pPr>
          </w:p>
        </w:tc>
        <w:tc>
          <w:tcPr>
            <w:tcW w:w="768" w:type="dxa"/>
          </w:tcPr>
          <w:p w:rsidR="00284FCA" w:rsidRDefault="00284FCA">
            <w:pPr>
              <w:pStyle w:val="ConsPlusNormal"/>
            </w:pPr>
          </w:p>
        </w:tc>
        <w:tc>
          <w:tcPr>
            <w:tcW w:w="571" w:type="dxa"/>
          </w:tcPr>
          <w:p w:rsidR="00284FCA" w:rsidRDefault="00284FCA">
            <w:pPr>
              <w:pStyle w:val="ConsPlusNormal"/>
            </w:pPr>
          </w:p>
        </w:tc>
        <w:tc>
          <w:tcPr>
            <w:tcW w:w="713" w:type="dxa"/>
          </w:tcPr>
          <w:p w:rsidR="00284FCA" w:rsidRDefault="00284FCA">
            <w:pPr>
              <w:pStyle w:val="ConsPlusNormal"/>
            </w:pPr>
          </w:p>
        </w:tc>
        <w:tc>
          <w:tcPr>
            <w:tcW w:w="663" w:type="dxa"/>
          </w:tcPr>
          <w:p w:rsidR="00284FCA" w:rsidRDefault="00284FCA">
            <w:pPr>
              <w:pStyle w:val="ConsPlusNormal"/>
            </w:pPr>
          </w:p>
        </w:tc>
        <w:tc>
          <w:tcPr>
            <w:tcW w:w="588" w:type="dxa"/>
          </w:tcPr>
          <w:p w:rsidR="00284FCA" w:rsidRDefault="00284FCA">
            <w:pPr>
              <w:pStyle w:val="ConsPlusNormal"/>
            </w:pPr>
          </w:p>
        </w:tc>
        <w:tc>
          <w:tcPr>
            <w:tcW w:w="736" w:type="dxa"/>
          </w:tcPr>
          <w:p w:rsidR="00284FCA" w:rsidRDefault="00284FCA">
            <w:pPr>
              <w:pStyle w:val="ConsPlusNormal"/>
            </w:pPr>
          </w:p>
        </w:tc>
        <w:tc>
          <w:tcPr>
            <w:tcW w:w="631" w:type="dxa"/>
          </w:tcPr>
          <w:p w:rsidR="00284FCA" w:rsidRDefault="00284FCA">
            <w:pPr>
              <w:pStyle w:val="ConsPlusNormal"/>
            </w:pPr>
          </w:p>
        </w:tc>
        <w:tc>
          <w:tcPr>
            <w:tcW w:w="1018" w:type="dxa"/>
          </w:tcPr>
          <w:p w:rsidR="00284FCA" w:rsidRDefault="00284FCA">
            <w:pPr>
              <w:pStyle w:val="ConsPlusNormal"/>
            </w:pPr>
          </w:p>
        </w:tc>
        <w:tc>
          <w:tcPr>
            <w:tcW w:w="705" w:type="dxa"/>
          </w:tcPr>
          <w:p w:rsidR="00284FCA" w:rsidRDefault="00284FCA">
            <w:pPr>
              <w:pStyle w:val="ConsPlusNormal"/>
            </w:pPr>
          </w:p>
        </w:tc>
        <w:tc>
          <w:tcPr>
            <w:tcW w:w="675" w:type="dxa"/>
          </w:tcPr>
          <w:p w:rsidR="00284FCA" w:rsidRDefault="00284FCA">
            <w:pPr>
              <w:pStyle w:val="ConsPlusNormal"/>
            </w:pPr>
          </w:p>
        </w:tc>
        <w:tc>
          <w:tcPr>
            <w:tcW w:w="595" w:type="dxa"/>
          </w:tcPr>
          <w:p w:rsidR="00284FCA" w:rsidRDefault="00284FCA">
            <w:pPr>
              <w:pStyle w:val="ConsPlusNormal"/>
            </w:pPr>
          </w:p>
        </w:tc>
        <w:tc>
          <w:tcPr>
            <w:tcW w:w="840" w:type="dxa"/>
          </w:tcPr>
          <w:p w:rsidR="00284FCA" w:rsidRDefault="00284FCA">
            <w:pPr>
              <w:pStyle w:val="ConsPlusNormal"/>
            </w:pPr>
          </w:p>
        </w:tc>
        <w:tc>
          <w:tcPr>
            <w:tcW w:w="787" w:type="dxa"/>
          </w:tcPr>
          <w:p w:rsidR="00284FCA" w:rsidRDefault="00284FCA">
            <w:pPr>
              <w:pStyle w:val="ConsPlusNormal"/>
            </w:pPr>
          </w:p>
        </w:tc>
        <w:tc>
          <w:tcPr>
            <w:tcW w:w="692" w:type="dxa"/>
          </w:tcPr>
          <w:p w:rsidR="00284FCA" w:rsidRDefault="00284FCA">
            <w:pPr>
              <w:pStyle w:val="ConsPlusNormal"/>
            </w:pPr>
          </w:p>
        </w:tc>
        <w:tc>
          <w:tcPr>
            <w:tcW w:w="675" w:type="dxa"/>
          </w:tcPr>
          <w:p w:rsidR="00284FCA" w:rsidRDefault="00284FCA">
            <w:pPr>
              <w:pStyle w:val="ConsPlusNormal"/>
            </w:pPr>
          </w:p>
        </w:tc>
        <w:tc>
          <w:tcPr>
            <w:tcW w:w="646" w:type="dxa"/>
          </w:tcPr>
          <w:p w:rsidR="00284FCA" w:rsidRDefault="00284FCA">
            <w:pPr>
              <w:pStyle w:val="ConsPlusNormal"/>
            </w:pPr>
          </w:p>
        </w:tc>
        <w:tc>
          <w:tcPr>
            <w:tcW w:w="642" w:type="dxa"/>
          </w:tcPr>
          <w:p w:rsidR="00284FCA" w:rsidRDefault="00284FCA">
            <w:pPr>
              <w:pStyle w:val="ConsPlusNormal"/>
            </w:pPr>
          </w:p>
        </w:tc>
        <w:tc>
          <w:tcPr>
            <w:tcW w:w="538" w:type="dxa"/>
          </w:tcPr>
          <w:p w:rsidR="00284FCA" w:rsidRDefault="00284FCA">
            <w:pPr>
              <w:pStyle w:val="ConsPlusNormal"/>
            </w:pPr>
          </w:p>
        </w:tc>
        <w:tc>
          <w:tcPr>
            <w:tcW w:w="725" w:type="dxa"/>
          </w:tcPr>
          <w:p w:rsidR="00284FCA" w:rsidRDefault="00284FCA">
            <w:pPr>
              <w:pStyle w:val="ConsPlusNormal"/>
            </w:pPr>
          </w:p>
        </w:tc>
        <w:tc>
          <w:tcPr>
            <w:tcW w:w="624" w:type="dxa"/>
          </w:tcPr>
          <w:p w:rsidR="00284FCA" w:rsidRDefault="00284FCA">
            <w:pPr>
              <w:pStyle w:val="ConsPlusNormal"/>
            </w:pPr>
          </w:p>
        </w:tc>
        <w:tc>
          <w:tcPr>
            <w:tcW w:w="816" w:type="dxa"/>
          </w:tcPr>
          <w:p w:rsidR="00284FCA" w:rsidRDefault="00284FCA">
            <w:pPr>
              <w:pStyle w:val="ConsPlusNormal"/>
            </w:pPr>
          </w:p>
        </w:tc>
        <w:tc>
          <w:tcPr>
            <w:tcW w:w="624" w:type="dxa"/>
          </w:tcPr>
          <w:p w:rsidR="00284FCA" w:rsidRDefault="00284FCA">
            <w:pPr>
              <w:pStyle w:val="ConsPlusNormal"/>
            </w:pPr>
          </w:p>
        </w:tc>
        <w:tc>
          <w:tcPr>
            <w:tcW w:w="901" w:type="dxa"/>
          </w:tcPr>
          <w:p w:rsidR="00284FCA" w:rsidRDefault="00284FCA">
            <w:pPr>
              <w:pStyle w:val="ConsPlusNormal"/>
            </w:pPr>
          </w:p>
        </w:tc>
        <w:tc>
          <w:tcPr>
            <w:tcW w:w="716" w:type="dxa"/>
          </w:tcPr>
          <w:p w:rsidR="00284FCA" w:rsidRDefault="00284FCA">
            <w:pPr>
              <w:pStyle w:val="ConsPlusNormal"/>
            </w:pPr>
          </w:p>
        </w:tc>
        <w:tc>
          <w:tcPr>
            <w:tcW w:w="664" w:type="dxa"/>
          </w:tcPr>
          <w:p w:rsidR="00284FCA" w:rsidRDefault="00284FCA">
            <w:pPr>
              <w:pStyle w:val="ConsPlusNormal"/>
            </w:pPr>
          </w:p>
        </w:tc>
        <w:tc>
          <w:tcPr>
            <w:tcW w:w="686" w:type="dxa"/>
          </w:tcPr>
          <w:p w:rsidR="00284FCA" w:rsidRDefault="00284FCA">
            <w:pPr>
              <w:pStyle w:val="ConsPlusNormal"/>
            </w:pPr>
          </w:p>
        </w:tc>
        <w:tc>
          <w:tcPr>
            <w:tcW w:w="696" w:type="dxa"/>
          </w:tcPr>
          <w:p w:rsidR="00284FCA" w:rsidRDefault="00284FCA">
            <w:pPr>
              <w:pStyle w:val="ConsPlusNormal"/>
            </w:pPr>
          </w:p>
        </w:tc>
        <w:tc>
          <w:tcPr>
            <w:tcW w:w="702" w:type="dxa"/>
          </w:tcPr>
          <w:p w:rsidR="00284FCA" w:rsidRDefault="00284FCA">
            <w:pPr>
              <w:pStyle w:val="ConsPlusNormal"/>
            </w:pPr>
          </w:p>
        </w:tc>
        <w:tc>
          <w:tcPr>
            <w:tcW w:w="845" w:type="dxa"/>
          </w:tcPr>
          <w:p w:rsidR="00284FCA" w:rsidRDefault="00284FCA">
            <w:pPr>
              <w:pStyle w:val="ConsPlusNormal"/>
            </w:pPr>
          </w:p>
        </w:tc>
        <w:tc>
          <w:tcPr>
            <w:tcW w:w="725" w:type="dxa"/>
          </w:tcPr>
          <w:p w:rsidR="00284FCA" w:rsidRDefault="00284FCA">
            <w:pPr>
              <w:pStyle w:val="ConsPlusNormal"/>
            </w:pPr>
          </w:p>
        </w:tc>
        <w:tc>
          <w:tcPr>
            <w:tcW w:w="650" w:type="dxa"/>
          </w:tcPr>
          <w:p w:rsidR="00284FCA" w:rsidRDefault="00284FCA">
            <w:pPr>
              <w:pStyle w:val="ConsPlusNormal"/>
            </w:pPr>
          </w:p>
        </w:tc>
        <w:tc>
          <w:tcPr>
            <w:tcW w:w="647" w:type="dxa"/>
          </w:tcPr>
          <w:p w:rsidR="00284FCA" w:rsidRDefault="00284FCA">
            <w:pPr>
              <w:pStyle w:val="ConsPlusNormal"/>
            </w:pPr>
          </w:p>
        </w:tc>
        <w:tc>
          <w:tcPr>
            <w:tcW w:w="785" w:type="dxa"/>
          </w:tcPr>
          <w:p w:rsidR="00284FCA" w:rsidRDefault="00284FCA">
            <w:pPr>
              <w:pStyle w:val="ConsPlusNormal"/>
            </w:pPr>
          </w:p>
        </w:tc>
        <w:tc>
          <w:tcPr>
            <w:tcW w:w="660" w:type="dxa"/>
          </w:tcPr>
          <w:p w:rsidR="00284FCA" w:rsidRDefault="00284FCA">
            <w:pPr>
              <w:pStyle w:val="ConsPlusNormal"/>
            </w:pPr>
          </w:p>
        </w:tc>
      </w:tr>
    </w:tbl>
    <w:p w:rsidR="00284FCA" w:rsidRDefault="00284FCA">
      <w:pPr>
        <w:pStyle w:val="ConsPlusNormal"/>
        <w:sectPr w:rsidR="00284FCA">
          <w:pgSz w:w="16838" w:h="11905" w:orient="landscape"/>
          <w:pgMar w:top="1701" w:right="397" w:bottom="850" w:left="397" w:header="0" w:footer="0" w:gutter="0"/>
          <w:cols w:space="720"/>
          <w:titlePg/>
        </w:sectPr>
      </w:pPr>
    </w:p>
    <w:p w:rsidR="00284FCA" w:rsidRDefault="00284FCA">
      <w:pPr>
        <w:pStyle w:val="ConsPlusNormal"/>
        <w:jc w:val="both"/>
      </w:pPr>
    </w:p>
    <w:p w:rsidR="00284FCA" w:rsidRDefault="00284FCA">
      <w:pPr>
        <w:pStyle w:val="ConsPlusNonformat"/>
        <w:jc w:val="both"/>
      </w:pPr>
      <w:r>
        <w:t xml:space="preserve">    Настоящим  организация подтверждает достоверность сведений, указанных </w:t>
      </w:r>
      <w:proofErr w:type="gramStart"/>
      <w:r>
        <w:t>в</w:t>
      </w:r>
      <w:proofErr w:type="gramEnd"/>
    </w:p>
    <w:p w:rsidR="00284FCA" w:rsidRDefault="00284FCA">
      <w:pPr>
        <w:pStyle w:val="ConsPlusNonformat"/>
        <w:jc w:val="both"/>
      </w:pPr>
      <w:proofErr w:type="gramStart"/>
      <w:r>
        <w:t>настоящем</w:t>
      </w:r>
      <w:proofErr w:type="gramEnd"/>
      <w:r>
        <w:t xml:space="preserve"> заявлении, и выражает согласие с тем, что выплаты предоставляются</w:t>
      </w:r>
    </w:p>
    <w:p w:rsidR="00284FCA" w:rsidRDefault="00284FCA">
      <w:pPr>
        <w:pStyle w:val="ConsPlusNonformat"/>
        <w:jc w:val="both"/>
      </w:pPr>
      <w:r>
        <w:t xml:space="preserve">в порядке и на условиях, которые предусмотрены </w:t>
      </w:r>
      <w:hyperlink w:anchor="P199">
        <w:r>
          <w:rPr>
            <w:color w:val="0000FF"/>
          </w:rPr>
          <w:t>Правилами</w:t>
        </w:r>
      </w:hyperlink>
      <w:r>
        <w:t xml:space="preserve"> возмещения.</w:t>
      </w:r>
    </w:p>
    <w:p w:rsidR="00284FCA" w:rsidRDefault="00284FC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1"/>
        <w:gridCol w:w="340"/>
        <w:gridCol w:w="1729"/>
        <w:gridCol w:w="340"/>
        <w:gridCol w:w="3295"/>
      </w:tblGrid>
      <w:tr w:rsidR="00284FCA">
        <w:tc>
          <w:tcPr>
            <w:tcW w:w="9045" w:type="dxa"/>
            <w:gridSpan w:val="5"/>
            <w:tcBorders>
              <w:top w:val="nil"/>
              <w:left w:val="nil"/>
              <w:bottom w:val="nil"/>
              <w:right w:val="nil"/>
            </w:tcBorders>
          </w:tcPr>
          <w:p w:rsidR="00284FCA" w:rsidRDefault="00284FCA">
            <w:pPr>
              <w:pStyle w:val="ConsPlusNormal"/>
            </w:pPr>
            <w:r>
              <w:t>Руководитель или уполномоченное им лицо</w:t>
            </w:r>
          </w:p>
        </w:tc>
      </w:tr>
      <w:tr w:rsidR="00284FCA">
        <w:tc>
          <w:tcPr>
            <w:tcW w:w="3341" w:type="dxa"/>
            <w:tcBorders>
              <w:top w:val="nil"/>
              <w:left w:val="nil"/>
              <w:bottom w:val="single" w:sz="4" w:space="0" w:color="auto"/>
              <w:right w:val="nil"/>
            </w:tcBorders>
          </w:tcPr>
          <w:p w:rsidR="00284FCA" w:rsidRDefault="00284FCA">
            <w:pPr>
              <w:pStyle w:val="ConsPlusNormal"/>
            </w:pPr>
          </w:p>
        </w:tc>
        <w:tc>
          <w:tcPr>
            <w:tcW w:w="340" w:type="dxa"/>
            <w:tcBorders>
              <w:top w:val="nil"/>
              <w:left w:val="nil"/>
              <w:bottom w:val="nil"/>
              <w:right w:val="nil"/>
            </w:tcBorders>
          </w:tcPr>
          <w:p w:rsidR="00284FCA" w:rsidRDefault="00284FCA">
            <w:pPr>
              <w:pStyle w:val="ConsPlusNormal"/>
            </w:pPr>
          </w:p>
        </w:tc>
        <w:tc>
          <w:tcPr>
            <w:tcW w:w="1729" w:type="dxa"/>
            <w:tcBorders>
              <w:top w:val="nil"/>
              <w:left w:val="nil"/>
              <w:bottom w:val="single" w:sz="4" w:space="0" w:color="auto"/>
              <w:right w:val="nil"/>
            </w:tcBorders>
          </w:tcPr>
          <w:p w:rsidR="00284FCA" w:rsidRDefault="00284FCA">
            <w:pPr>
              <w:pStyle w:val="ConsPlusNormal"/>
            </w:pPr>
          </w:p>
        </w:tc>
        <w:tc>
          <w:tcPr>
            <w:tcW w:w="340" w:type="dxa"/>
            <w:tcBorders>
              <w:top w:val="nil"/>
              <w:left w:val="nil"/>
              <w:bottom w:val="nil"/>
              <w:right w:val="nil"/>
            </w:tcBorders>
          </w:tcPr>
          <w:p w:rsidR="00284FCA" w:rsidRDefault="00284FCA">
            <w:pPr>
              <w:pStyle w:val="ConsPlusNormal"/>
            </w:pPr>
          </w:p>
        </w:tc>
        <w:tc>
          <w:tcPr>
            <w:tcW w:w="3295" w:type="dxa"/>
            <w:tcBorders>
              <w:top w:val="nil"/>
              <w:left w:val="nil"/>
              <w:bottom w:val="single" w:sz="4" w:space="0" w:color="auto"/>
              <w:right w:val="nil"/>
            </w:tcBorders>
          </w:tcPr>
          <w:p w:rsidR="00284FCA" w:rsidRDefault="00284FCA">
            <w:pPr>
              <w:pStyle w:val="ConsPlusNormal"/>
            </w:pPr>
          </w:p>
        </w:tc>
      </w:tr>
      <w:tr w:rsidR="00284FCA">
        <w:tc>
          <w:tcPr>
            <w:tcW w:w="3341" w:type="dxa"/>
            <w:tcBorders>
              <w:top w:val="single" w:sz="4" w:space="0" w:color="auto"/>
              <w:left w:val="nil"/>
              <w:bottom w:val="nil"/>
              <w:right w:val="nil"/>
            </w:tcBorders>
          </w:tcPr>
          <w:p w:rsidR="00284FCA" w:rsidRDefault="00284FCA">
            <w:pPr>
              <w:pStyle w:val="ConsPlusNormal"/>
              <w:jc w:val="center"/>
            </w:pPr>
            <w:r>
              <w:t>(должность)</w:t>
            </w:r>
          </w:p>
        </w:tc>
        <w:tc>
          <w:tcPr>
            <w:tcW w:w="340" w:type="dxa"/>
            <w:tcBorders>
              <w:top w:val="nil"/>
              <w:left w:val="nil"/>
              <w:bottom w:val="nil"/>
              <w:right w:val="nil"/>
            </w:tcBorders>
          </w:tcPr>
          <w:p w:rsidR="00284FCA" w:rsidRDefault="00284FCA">
            <w:pPr>
              <w:pStyle w:val="ConsPlusNormal"/>
              <w:jc w:val="center"/>
            </w:pPr>
          </w:p>
        </w:tc>
        <w:tc>
          <w:tcPr>
            <w:tcW w:w="1729" w:type="dxa"/>
            <w:tcBorders>
              <w:top w:val="single" w:sz="4" w:space="0" w:color="auto"/>
              <w:left w:val="nil"/>
              <w:bottom w:val="nil"/>
              <w:right w:val="nil"/>
            </w:tcBorders>
          </w:tcPr>
          <w:p w:rsidR="00284FCA" w:rsidRDefault="00284FCA">
            <w:pPr>
              <w:pStyle w:val="ConsPlusNormal"/>
              <w:jc w:val="center"/>
            </w:pPr>
            <w:r>
              <w:t>(подпись)</w:t>
            </w:r>
          </w:p>
        </w:tc>
        <w:tc>
          <w:tcPr>
            <w:tcW w:w="340" w:type="dxa"/>
            <w:tcBorders>
              <w:top w:val="nil"/>
              <w:left w:val="nil"/>
              <w:bottom w:val="nil"/>
              <w:right w:val="nil"/>
            </w:tcBorders>
          </w:tcPr>
          <w:p w:rsidR="00284FCA" w:rsidRDefault="00284FCA">
            <w:pPr>
              <w:pStyle w:val="ConsPlusNormal"/>
              <w:jc w:val="center"/>
            </w:pPr>
          </w:p>
        </w:tc>
        <w:tc>
          <w:tcPr>
            <w:tcW w:w="3295" w:type="dxa"/>
            <w:tcBorders>
              <w:top w:val="single" w:sz="4" w:space="0" w:color="auto"/>
              <w:left w:val="nil"/>
              <w:bottom w:val="nil"/>
              <w:right w:val="nil"/>
            </w:tcBorders>
          </w:tcPr>
          <w:p w:rsidR="00284FCA" w:rsidRDefault="00284FCA">
            <w:pPr>
              <w:pStyle w:val="ConsPlusNormal"/>
              <w:jc w:val="center"/>
            </w:pPr>
            <w:r>
              <w:t>(</w:t>
            </w:r>
            <w:proofErr w:type="spellStart"/>
            <w:r>
              <w:t>ф.и.о.</w:t>
            </w:r>
            <w:proofErr w:type="spellEnd"/>
            <w:r>
              <w:t>)</w:t>
            </w:r>
          </w:p>
        </w:tc>
      </w:tr>
      <w:tr w:rsidR="00284FCA">
        <w:tc>
          <w:tcPr>
            <w:tcW w:w="9045" w:type="dxa"/>
            <w:gridSpan w:val="5"/>
            <w:tcBorders>
              <w:top w:val="nil"/>
              <w:left w:val="nil"/>
              <w:bottom w:val="nil"/>
              <w:right w:val="nil"/>
            </w:tcBorders>
          </w:tcPr>
          <w:p w:rsidR="00284FCA" w:rsidRDefault="00284FCA">
            <w:pPr>
              <w:pStyle w:val="ConsPlusNormal"/>
              <w:jc w:val="both"/>
            </w:pPr>
            <w:r>
              <w:t>Исполнитель __________</w:t>
            </w:r>
          </w:p>
          <w:p w:rsidR="00284FCA" w:rsidRDefault="00284FCA">
            <w:pPr>
              <w:pStyle w:val="ConsPlusNormal"/>
              <w:jc w:val="both"/>
            </w:pPr>
            <w:r>
              <w:t>Телефон ______________</w:t>
            </w:r>
          </w:p>
        </w:tc>
      </w:tr>
    </w:tbl>
    <w:p w:rsidR="00284FCA" w:rsidRDefault="00284FCA">
      <w:pPr>
        <w:pStyle w:val="ConsPlusNormal"/>
        <w:ind w:firstLine="540"/>
        <w:jc w:val="both"/>
      </w:pPr>
    </w:p>
    <w:p w:rsidR="00284FCA" w:rsidRDefault="00284FCA">
      <w:pPr>
        <w:pStyle w:val="ConsPlusNormal"/>
        <w:ind w:firstLine="540"/>
        <w:jc w:val="both"/>
      </w:pPr>
      <w:r>
        <w:t>--------------------------------</w:t>
      </w:r>
    </w:p>
    <w:p w:rsidR="00284FCA" w:rsidRDefault="00284FCA">
      <w:pPr>
        <w:pStyle w:val="ConsPlusNormal"/>
        <w:spacing w:before="220"/>
        <w:ind w:firstLine="540"/>
        <w:jc w:val="both"/>
      </w:pPr>
      <w:bookmarkStart w:id="129" w:name="P1039"/>
      <w:bookmarkEnd w:id="129"/>
      <w:r>
        <w:t>&lt;1</w:t>
      </w:r>
      <w:proofErr w:type="gramStart"/>
      <w:r>
        <w:t>&gt; У</w:t>
      </w:r>
      <w:proofErr w:type="gramEnd"/>
      <w:r>
        <w:t xml:space="preserve">казывается ИНН юридического лица (индивидуального предпринимателя), с которым у заемщика заключен договор, на основании которого у заемщика возникает право собственности на жилое помещение, из числа договоров, указанных в </w:t>
      </w:r>
      <w:hyperlink w:anchor="P307">
        <w:r>
          <w:rPr>
            <w:color w:val="0000FF"/>
          </w:rPr>
          <w:t>пунктах 21</w:t>
        </w:r>
      </w:hyperlink>
      <w:r>
        <w:t xml:space="preserve"> и </w:t>
      </w:r>
      <w:hyperlink w:anchor="P399">
        <w:r>
          <w:rPr>
            <w:color w:val="0000FF"/>
          </w:rPr>
          <w:t>28</w:t>
        </w:r>
      </w:hyperlink>
      <w:r>
        <w:t xml:space="preserve"> - </w:t>
      </w:r>
      <w:hyperlink w:anchor="P423">
        <w:r>
          <w:rPr>
            <w:color w:val="0000FF"/>
          </w:rPr>
          <w:t>29</w:t>
        </w:r>
      </w:hyperlink>
      <w:r>
        <w:t xml:space="preserve"> Правил возмещения. Если заключено более одного договора, то указывается ИНН юридического лица (индивидуального предпринимателя), договор с которым заключен на наибольшую сумму. Не заполняется, если договор заключен с физическим лицом.</w:t>
      </w:r>
    </w:p>
    <w:p w:rsidR="00284FCA" w:rsidRDefault="00284FCA">
      <w:pPr>
        <w:pStyle w:val="ConsPlusNormal"/>
        <w:spacing w:before="220"/>
        <w:ind w:firstLine="540"/>
        <w:jc w:val="both"/>
      </w:pPr>
      <w:bookmarkStart w:id="130" w:name="P1040"/>
      <w:bookmarkEnd w:id="130"/>
      <w:r>
        <w:t>&lt;2&gt; Стоимость жилого помещения, в том числе стоимость индивидуального жилого дома и (или) стоимость земельного участка, считается равной цене договора, на основании которого такое жилое помещение и (</w:t>
      </w:r>
      <w:proofErr w:type="gramStart"/>
      <w:r>
        <w:t xml:space="preserve">или) </w:t>
      </w:r>
      <w:proofErr w:type="gramEnd"/>
      <w:r>
        <w:t>земельный участок приобретены или будут приобретены заемщиком с использованием кредита (займа), либо цене договора участия в долевом строительстве (договора уступки прав требования по указанному договору), договора купли-продажи, оплата которой будет осуществлена за счет кредита (займа). В случае если за счет кредита (займа) приобретается земельный участок, на котором расположено или будет расположено жилое помещение, стоимость такого земельного участка должна быть учтена. В случае строительства заемщиком за счет кредита (займа) объекта индивидуального жилищного строительства стоимость строящегося объекта считается равной цене договора (совокупной цене договоров) подряда.</w:t>
      </w:r>
    </w:p>
    <w:p w:rsidR="00284FCA" w:rsidRDefault="00284FCA">
      <w:pPr>
        <w:pStyle w:val="ConsPlusNormal"/>
        <w:spacing w:before="220"/>
        <w:ind w:firstLine="540"/>
        <w:jc w:val="both"/>
      </w:pPr>
      <w:bookmarkStart w:id="131" w:name="P1041"/>
      <w:bookmarkEnd w:id="131"/>
      <w:r>
        <w:t>&lt;3&gt; Указывается в формате дата, месяц, год (ДД.ММ</w:t>
      </w:r>
      <w:proofErr w:type="gramStart"/>
      <w:r>
        <w:t>.Г</w:t>
      </w:r>
      <w:proofErr w:type="gramEnd"/>
      <w:r>
        <w:t xml:space="preserve">ГГГ). Заполняется после фактической регистрации залога, в остальных случаях не заполняется. Если значение в поле не указано, значение в </w:t>
      </w:r>
      <w:hyperlink w:anchor="P724">
        <w:r>
          <w:rPr>
            <w:color w:val="0000FF"/>
          </w:rPr>
          <w:t>графе 30</w:t>
        </w:r>
      </w:hyperlink>
      <w:r>
        <w:t xml:space="preserve"> равно "0".</w:t>
      </w:r>
    </w:p>
    <w:p w:rsidR="00284FCA" w:rsidRDefault="00284FCA">
      <w:pPr>
        <w:pStyle w:val="ConsPlusNormal"/>
        <w:spacing w:before="220"/>
        <w:ind w:firstLine="540"/>
        <w:jc w:val="both"/>
      </w:pPr>
      <w:bookmarkStart w:id="132" w:name="P1042"/>
      <w:bookmarkEnd w:id="132"/>
      <w:r>
        <w:t>&lt;4&gt; Указывается в формате дата, месяц, год (ДД.ММ</w:t>
      </w:r>
      <w:proofErr w:type="gramStart"/>
      <w:r>
        <w:t>.Г</w:t>
      </w:r>
      <w:proofErr w:type="gramEnd"/>
      <w:r>
        <w:t>ГГГ).</w:t>
      </w:r>
    </w:p>
    <w:p w:rsidR="00284FCA" w:rsidRDefault="00284FCA">
      <w:pPr>
        <w:pStyle w:val="ConsPlusNormal"/>
        <w:spacing w:before="220"/>
        <w:ind w:firstLine="540"/>
        <w:jc w:val="both"/>
      </w:pPr>
      <w:bookmarkStart w:id="133" w:name="P1043"/>
      <w:bookmarkEnd w:id="133"/>
      <w:r>
        <w:t>&lt;5</w:t>
      </w:r>
      <w:proofErr w:type="gramStart"/>
      <w:r>
        <w:t>&gt; У</w:t>
      </w:r>
      <w:proofErr w:type="gramEnd"/>
      <w:r>
        <w:t>казывается общая площадь жилого помещения, которое приобретено или будет построено с привлечением кредитных (заемных) средств.</w:t>
      </w:r>
    </w:p>
    <w:p w:rsidR="00284FCA" w:rsidRDefault="00284FCA">
      <w:pPr>
        <w:pStyle w:val="ConsPlusNormal"/>
        <w:spacing w:before="220"/>
        <w:ind w:firstLine="540"/>
        <w:jc w:val="both"/>
      </w:pPr>
      <w:bookmarkStart w:id="134" w:name="P1044"/>
      <w:bookmarkEnd w:id="134"/>
      <w:r>
        <w:t>&lt;6</w:t>
      </w:r>
      <w:proofErr w:type="gramStart"/>
      <w:r>
        <w:t>&gt; У</w:t>
      </w:r>
      <w:proofErr w:type="gramEnd"/>
      <w:r>
        <w:t xml:space="preserve">казывается ИНН кредитора, выдавшего кредит (заем) в соответствии с условиями </w:t>
      </w:r>
      <w:hyperlink w:anchor="P199">
        <w:r>
          <w:rPr>
            <w:color w:val="0000FF"/>
          </w:rPr>
          <w:t>Правил</w:t>
        </w:r>
      </w:hyperlink>
      <w:r>
        <w:t xml:space="preserve"> возмещения или заключившего дополнительное соглашение к кредитному договору (займу) о приведении кредитного договора (займа) к условиям </w:t>
      </w:r>
      <w:hyperlink w:anchor="P199">
        <w:r>
          <w:rPr>
            <w:color w:val="0000FF"/>
          </w:rPr>
          <w:t>Правил</w:t>
        </w:r>
      </w:hyperlink>
      <w:r>
        <w:t xml:space="preserve"> возмещения.</w:t>
      </w:r>
    </w:p>
    <w:p w:rsidR="00284FCA" w:rsidRDefault="00284FCA">
      <w:pPr>
        <w:pStyle w:val="ConsPlusNormal"/>
        <w:spacing w:before="220"/>
        <w:ind w:firstLine="540"/>
        <w:jc w:val="both"/>
      </w:pPr>
      <w:bookmarkStart w:id="135" w:name="P1045"/>
      <w:bookmarkEnd w:id="135"/>
      <w:r>
        <w:t>&lt;7</w:t>
      </w:r>
      <w:proofErr w:type="gramStart"/>
      <w:r>
        <w:t>&gt; У</w:t>
      </w:r>
      <w:proofErr w:type="gramEnd"/>
      <w:r>
        <w:t>казывается:</w:t>
      </w:r>
    </w:p>
    <w:p w:rsidR="00284FCA" w:rsidRDefault="00284FCA">
      <w:pPr>
        <w:pStyle w:val="ConsPlusNormal"/>
        <w:spacing w:before="220"/>
        <w:ind w:firstLine="540"/>
        <w:jc w:val="both"/>
      </w:pPr>
      <w:proofErr w:type="gramStart"/>
      <w:r>
        <w:t xml:space="preserve">ДДУ, - если кредит (заем) предоставлен на приобретение жилого помещения в многоквартирном доме или доме блокированной застройки либо дома блокированной застройки по договору участия в долевом строительстве (ДДУ-1 - договору уступки прав требования по такому договору) в соответствии с Федеральным </w:t>
      </w:r>
      <w:hyperlink r:id="rId86">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284FCA" w:rsidRDefault="00284FCA">
      <w:pPr>
        <w:pStyle w:val="ConsPlusNormal"/>
        <w:spacing w:before="220"/>
        <w:ind w:firstLine="540"/>
        <w:jc w:val="both"/>
      </w:pPr>
      <w:proofErr w:type="gramStart"/>
      <w:r>
        <w:lastRenderedPageBreak/>
        <w:t xml:space="preserve">ДДУ-2, - если кредит (заем) предоставлен на приобретение индивидуального жилого дома в границах территории малоэтажного жилого комплекса по договору участия в долевом строительстве (ДДУ-3 - договору уступки прав требования по такому договору) в соответствии с Федеральным </w:t>
      </w:r>
      <w:hyperlink r:id="rId87">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r>
        <w:t xml:space="preserve"> Указывается в заявлениях, поданных начиная с 1 июня 2022 г.;</w:t>
      </w:r>
    </w:p>
    <w:p w:rsidR="00284FCA" w:rsidRDefault="00284FCA">
      <w:pPr>
        <w:pStyle w:val="ConsPlusNormal"/>
        <w:spacing w:before="220"/>
        <w:ind w:firstLine="540"/>
        <w:jc w:val="both"/>
      </w:pPr>
      <w:r>
        <w:t xml:space="preserve">ДКП (ЮЛ), - если кредит (заем) предоставлен на приобретение на основании договора купли-продажи готового жилого помещения в многоквартирном доме или доме блокированной застройки либо дома блокированной застройки у юридического лица или у управляющей компании закрытого паевого инвестиционного фонда, осуществляющей доверительное управление закрытым паевым инвестиционным фондом, в состав имущества которого входит указанное жилое помещение, право общей долевой </w:t>
      </w:r>
      <w:proofErr w:type="gramStart"/>
      <w:r>
        <w:t>собственности</w:t>
      </w:r>
      <w:proofErr w:type="gramEnd"/>
      <w:r>
        <w:t xml:space="preserve"> на которое принадлежит владельцам инвестиционных паев такого закрытого паевого инвестиционного фонда;</w:t>
      </w:r>
    </w:p>
    <w:p w:rsidR="00284FCA" w:rsidRDefault="00284FCA">
      <w:pPr>
        <w:pStyle w:val="ConsPlusNormal"/>
        <w:spacing w:before="220"/>
        <w:ind w:firstLine="540"/>
        <w:jc w:val="both"/>
      </w:pPr>
      <w:r>
        <w:t>ДКП (ЮЛ</w:t>
      </w:r>
      <w:proofErr w:type="gramStart"/>
      <w:r>
        <w:t>)-</w:t>
      </w:r>
      <w:proofErr w:type="gramEnd"/>
      <w:r>
        <w:t>Ф, - если кредит (заем) предоставлен на приобретение на основании договора купли-продажи готового жилого помещения в многоквартирном доме или жилого помещения с земельным участком, включая дом блокированной застройки или жилое помещение в доме блокированной застройки, у публично-правовой компании "Фонд развития территорий";</w:t>
      </w:r>
    </w:p>
    <w:p w:rsidR="00284FCA" w:rsidRDefault="00284FCA">
      <w:pPr>
        <w:pStyle w:val="ConsPlusNormal"/>
        <w:spacing w:before="220"/>
        <w:ind w:firstLine="540"/>
        <w:jc w:val="both"/>
      </w:pPr>
      <w:r>
        <w:t>ДКП (ЮЛ</w:t>
      </w:r>
      <w:proofErr w:type="gramStart"/>
      <w:r>
        <w:t>)-</w:t>
      </w:r>
      <w:proofErr w:type="gramEnd"/>
      <w:r>
        <w:t>МФР, - если кредит (заем) предоставлен на приобретение на основании договора купли-продажи готового жилого помещения в многоквартирном доме у Московского фонда реновации жилой застройки;</w:t>
      </w:r>
    </w:p>
    <w:p w:rsidR="00284FCA" w:rsidRDefault="00284FCA">
      <w:pPr>
        <w:pStyle w:val="ConsPlusNormal"/>
        <w:spacing w:before="220"/>
        <w:ind w:firstLine="540"/>
        <w:jc w:val="both"/>
      </w:pPr>
      <w:r>
        <w:t>ДКП (ИП), - если кредит (заем) предоставлен на приобретение на основании договора купли-продажи готового жилого помещения в многоквартирном доме или доме блокированной застройки либо дома блокированной застройки у индивидуального предпринимателя;</w:t>
      </w:r>
    </w:p>
    <w:p w:rsidR="00284FCA" w:rsidRDefault="00284FCA">
      <w:pPr>
        <w:pStyle w:val="ConsPlusNormal"/>
        <w:spacing w:before="220"/>
        <w:ind w:firstLine="540"/>
        <w:jc w:val="both"/>
      </w:pPr>
      <w:proofErr w:type="gramStart"/>
      <w:r>
        <w:t>ДКП-1 (ЮЛ), - если кредит (заем) предоставлен на приобретение на основании договора купли-продажи готового объекта индивидуального жилищного строительства (в том числе с земельным участком), включая индивидуальный жилой дом в границах территории малоэтажного жилого комплекса, у юридического лица или у управляющей компании закрытого паевого инвестиционного фонда, осуществляющей доверительное управление закрытым паевым инвестиционным фондом, в состав имущества которого входит указанное жилое помещение, право</w:t>
      </w:r>
      <w:proofErr w:type="gramEnd"/>
      <w:r>
        <w:t xml:space="preserve"> общей долевой </w:t>
      </w:r>
      <w:proofErr w:type="gramStart"/>
      <w:r>
        <w:t>собственности</w:t>
      </w:r>
      <w:proofErr w:type="gramEnd"/>
      <w:r>
        <w:t xml:space="preserve"> на которое принадлежит владельцам инвестиционных паев такого закрытого паевого инвестиционного фонда;</w:t>
      </w:r>
    </w:p>
    <w:p w:rsidR="00284FCA" w:rsidRDefault="00284FCA">
      <w:pPr>
        <w:pStyle w:val="ConsPlusNormal"/>
        <w:spacing w:before="220"/>
        <w:ind w:firstLine="540"/>
        <w:jc w:val="both"/>
      </w:pPr>
      <w:r>
        <w:t>ДКП-1 (ИП), - если кредит (заем) предоставлен на приобретение на основании договора купли-продажи готового объекта индивидуального жилищного строительства (в том числе с земельным участком) у индивидуального предпринимателя;</w:t>
      </w:r>
    </w:p>
    <w:p w:rsidR="00284FCA" w:rsidRDefault="00284FCA">
      <w:pPr>
        <w:pStyle w:val="ConsPlusNormal"/>
        <w:spacing w:before="220"/>
        <w:ind w:firstLine="540"/>
        <w:jc w:val="both"/>
      </w:pPr>
      <w:proofErr w:type="gramStart"/>
      <w:r>
        <w:t>ДКП-2, - если кредит (заем) предоставлен на приобретение расположенного в сельском населенном пункте на территории субъекта Российской Федерации, входящего в состав Дальневосточного федерального округа, готового жилого помещения в многоквартирном доме или доме блокированной застройки либо дома блокированной застройки у юридического лица или у физического лица, являющегося первым или любым последующим собственником указанного жилого помещения;</w:t>
      </w:r>
      <w:proofErr w:type="gramEnd"/>
    </w:p>
    <w:p w:rsidR="00284FCA" w:rsidRDefault="00284FCA">
      <w:pPr>
        <w:pStyle w:val="ConsPlusNormal"/>
        <w:spacing w:before="220"/>
        <w:ind w:firstLine="540"/>
        <w:jc w:val="both"/>
      </w:pPr>
      <w:r>
        <w:t>ДКП-3, - если кредит (заем) предоставлен на приобретение расположенного в сельском населенном пункте на территории субъекта Российской Федерации, входящего в состав Дальневосточного федерального округа, готового индивидуального жилого дома (в том числе с земельным участком), у юридического лица или у физического лица, являющегося первым или любым последующим собственником указанного жилого помещения;</w:t>
      </w:r>
    </w:p>
    <w:p w:rsidR="00284FCA" w:rsidRDefault="00284FCA">
      <w:pPr>
        <w:pStyle w:val="ConsPlusNormal"/>
        <w:spacing w:before="220"/>
        <w:ind w:firstLine="540"/>
        <w:jc w:val="both"/>
      </w:pPr>
      <w:proofErr w:type="gramStart"/>
      <w:r>
        <w:t xml:space="preserve">ДКП-4, - если кредит предоставлен на приобретение готового жилого помещения на </w:t>
      </w:r>
      <w:r>
        <w:lastRenderedPageBreak/>
        <w:t>территории субъекта, на территории которого по состоянию на последнее число месяца, предшествующего месяцу, в котором планируется заключение кредитного договора (договора займа), отсутствуют строящиеся многоквартирные дома согласно данным проектных деклараций, размещенных в единой информационной системе жилищного строительства, без учета многоквартирных домов, сведения о которых включены в единый реестр проблемных объектов в</w:t>
      </w:r>
      <w:proofErr w:type="gramEnd"/>
      <w:r>
        <w:t xml:space="preserve"> </w:t>
      </w:r>
      <w:proofErr w:type="gramStart"/>
      <w:r>
        <w:t>соответствии</w:t>
      </w:r>
      <w:proofErr w:type="gramEnd"/>
      <w:r>
        <w:t xml:space="preserve"> со </w:t>
      </w:r>
      <w:hyperlink r:id="rId88">
        <w:r>
          <w:rPr>
            <w:color w:val="0000FF"/>
          </w:rPr>
          <w:t>статьей 23.1</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84FCA" w:rsidRDefault="00284FCA">
      <w:pPr>
        <w:pStyle w:val="ConsPlusNormal"/>
        <w:spacing w:before="220"/>
        <w:ind w:firstLine="540"/>
        <w:jc w:val="both"/>
      </w:pPr>
      <w:proofErr w:type="gramStart"/>
      <w:r>
        <w:t xml:space="preserve">ДКП-ВЖ, - если кредит предоставлен на приобретение готового жилого помещения в многоквартирном доме, соответствующего требованиям, предусмотренного </w:t>
      </w:r>
      <w:hyperlink w:anchor="P488">
        <w:r>
          <w:rPr>
            <w:color w:val="0000FF"/>
          </w:rPr>
          <w:t>подпунктом "п" пункта 32</w:t>
        </w:r>
      </w:hyperlink>
      <w:r>
        <w:t xml:space="preserve"> Правил возмещения, по договорам купли-продажи, заключенным с физическими лицами (за исключением физических лиц, являющихся взаимозависимыми в соответствии со </w:t>
      </w:r>
      <w:hyperlink r:id="rId89">
        <w:r>
          <w:rPr>
            <w:color w:val="0000FF"/>
          </w:rPr>
          <w:t>статьей 105.1</w:t>
        </w:r>
      </w:hyperlink>
      <w:r>
        <w:t xml:space="preserve"> Налогового кодекса Российской Федерации по отношению к заемщику) или с юридическими лицами (за исключением управляющих компаний инвестиционных фондов, а также юридических</w:t>
      </w:r>
      <w:proofErr w:type="gramEnd"/>
      <w:r>
        <w:t xml:space="preserve"> лиц, одним из учредителей которых является заемщик или иное физическое лицо, являющееся взаимозависимым в соответствии со </w:t>
      </w:r>
      <w:hyperlink r:id="rId90">
        <w:r>
          <w:rPr>
            <w:color w:val="0000FF"/>
          </w:rPr>
          <w:t>статьей 105.1</w:t>
        </w:r>
      </w:hyperlink>
      <w:r>
        <w:t xml:space="preserve"> Налогового кодекса Российской Федерации по отношению к заемщику);</w:t>
      </w:r>
    </w:p>
    <w:p w:rsidR="00284FCA" w:rsidRDefault="00284FCA">
      <w:pPr>
        <w:pStyle w:val="ConsPlusNormal"/>
        <w:spacing w:before="220"/>
        <w:ind w:firstLine="540"/>
        <w:jc w:val="both"/>
      </w:pPr>
      <w:proofErr w:type="spellStart"/>
      <w:proofErr w:type="gramStart"/>
      <w:r>
        <w:t>ДСб</w:t>
      </w:r>
      <w:proofErr w:type="spellEnd"/>
      <w:r>
        <w:t xml:space="preserve"> (ЮЛ), - если кредит (заем) предоставлен на приобретение у юридического лица индивидуального жилого дома на земельном участке, расположенном на территории Российской Федерации, по договору купли-продажи, в соответствии с которым юридическое лицо обязуется в будущем передать в собственность заемщика индивидуальный жилой дом на земельном участке, расположенном на территории Российской Федерации, который будет создан после заключения такого договора, и указанный земельный участок;</w:t>
      </w:r>
      <w:proofErr w:type="gramEnd"/>
    </w:p>
    <w:p w:rsidR="00284FCA" w:rsidRDefault="00284FCA">
      <w:pPr>
        <w:pStyle w:val="ConsPlusNormal"/>
        <w:spacing w:before="220"/>
        <w:ind w:firstLine="540"/>
        <w:jc w:val="both"/>
      </w:pPr>
      <w:proofErr w:type="spellStart"/>
      <w:proofErr w:type="gramStart"/>
      <w:r>
        <w:t>ДСб</w:t>
      </w:r>
      <w:proofErr w:type="spellEnd"/>
      <w:r>
        <w:t xml:space="preserve"> (ИП), - если кредит (заем) предоставлен на приобретение у индивидуального предпринимателя индивидуального жилого дома на земельном участке, расположенном на территории Российской Федерации, по договору купли-продажи, в соответствии с которым индивидуальный предприниматель обязуется в будущем передать в собственность заемщика индивидуальный жилой дом на земельном участке, расположенном на территории Российской Федерации, который будет создан после заключения такого договора, и указанный земельный участок;</w:t>
      </w:r>
      <w:proofErr w:type="gramEnd"/>
    </w:p>
    <w:p w:rsidR="00284FCA" w:rsidRDefault="00284FCA">
      <w:pPr>
        <w:pStyle w:val="ConsPlusNormal"/>
        <w:spacing w:before="220"/>
        <w:ind w:firstLine="540"/>
        <w:jc w:val="both"/>
      </w:pPr>
      <w:proofErr w:type="spellStart"/>
      <w:proofErr w:type="gramStart"/>
      <w:r>
        <w:t>ДСп</w:t>
      </w:r>
      <w:proofErr w:type="spellEnd"/>
      <w:r>
        <w:t xml:space="preserve"> (ЮЛ), - если кредит (заем) предоставлен на оплату работ по строительству индивидуального жилого дома на земельном участке, расположенном на территории Российской Федерации, если указанное строительство осуществляется по одному или нескольким договорам подряда, заключенным с юридическими лицами, или на приобретение земельного участка, расположенного на территории Российской Федерации, по договору купли-продажи и оплату работ по строительству на нем индивидуального жилого дома по</w:t>
      </w:r>
      <w:proofErr w:type="gramEnd"/>
      <w:r>
        <w:t xml:space="preserve"> одному или нескольким договорам подряда, заключенным с юридическими лицами;</w:t>
      </w:r>
    </w:p>
    <w:p w:rsidR="00284FCA" w:rsidRDefault="00284FCA">
      <w:pPr>
        <w:pStyle w:val="ConsPlusNormal"/>
        <w:spacing w:before="220"/>
        <w:ind w:firstLine="540"/>
        <w:jc w:val="both"/>
      </w:pPr>
      <w:proofErr w:type="spellStart"/>
      <w:proofErr w:type="gramStart"/>
      <w:r>
        <w:t>ДСп</w:t>
      </w:r>
      <w:proofErr w:type="spellEnd"/>
      <w:r>
        <w:t xml:space="preserve"> (ИП), - если кредит (заем) предоставлен на оплату работ по строительству индивидуального жилого дома на земельном участке, расположенном на территории Российской Федерации, если указанное строительство осуществляется по одному или нескольким договорам подряда, заключенным с индивидуальными предпринимателями, или на приобретение земельного участка, расположенного на территории Российской Федерации, по договору купли-продажи и оплату работ по строительству на нем индивидуального жилого дома по</w:t>
      </w:r>
      <w:proofErr w:type="gramEnd"/>
      <w:r>
        <w:t xml:space="preserve"> одному или нескольким договорам подряда, заключенным с индивидуальными предпринимателями;</w:t>
      </w:r>
    </w:p>
    <w:p w:rsidR="00284FCA" w:rsidRDefault="00284FCA">
      <w:pPr>
        <w:pStyle w:val="ConsPlusNormal"/>
        <w:spacing w:before="220"/>
        <w:ind w:firstLine="540"/>
        <w:jc w:val="both"/>
      </w:pPr>
      <w:r>
        <w:t xml:space="preserve">Д, - если кредит (заем) предоставлен на приобретение жилого помещения в случаях, указанных в </w:t>
      </w:r>
      <w:hyperlink w:anchor="P317">
        <w:r>
          <w:rPr>
            <w:color w:val="0000FF"/>
          </w:rPr>
          <w:t>абзаце четвертом подпункта "а" пункта 22</w:t>
        </w:r>
      </w:hyperlink>
      <w:r>
        <w:t xml:space="preserve"> Правил возмещения;</w:t>
      </w:r>
    </w:p>
    <w:p w:rsidR="00284FCA" w:rsidRDefault="00284FCA">
      <w:pPr>
        <w:pStyle w:val="ConsPlusNormal"/>
        <w:spacing w:before="220"/>
        <w:ind w:firstLine="540"/>
        <w:jc w:val="both"/>
      </w:pPr>
      <w:proofErr w:type="gramStart"/>
      <w:r>
        <w:t xml:space="preserve">ДРК, - если кредит предоставлен на погашение ранее выданных кредитов (займов), независимо от даты их выдачи и выданных в соответствии с </w:t>
      </w:r>
      <w:hyperlink w:anchor="P199">
        <w:r>
          <w:rPr>
            <w:color w:val="0000FF"/>
          </w:rPr>
          <w:t>Правилами</w:t>
        </w:r>
      </w:hyperlink>
      <w:r>
        <w:t xml:space="preserve"> возмещения, с учетом </w:t>
      </w:r>
      <w:r>
        <w:lastRenderedPageBreak/>
        <w:t xml:space="preserve">особенностей, предусмотренных </w:t>
      </w:r>
      <w:hyperlink w:anchor="P493">
        <w:r>
          <w:rPr>
            <w:color w:val="0000FF"/>
          </w:rPr>
          <w:t>подпунктом "р" пункта 32</w:t>
        </w:r>
      </w:hyperlink>
      <w:r>
        <w:t xml:space="preserve"> Правил возмещения, либо при заключении дополнительного соглашения о рефинансировании, предусматривающего уменьшение процентной ставки в отношении части кредита (займа), превышающей 6 млн. рублей - для жилых помещений, расположенных на территориях субъектов Российской</w:t>
      </w:r>
      <w:proofErr w:type="gramEnd"/>
      <w:r>
        <w:t xml:space="preserve"> </w:t>
      </w:r>
      <w:proofErr w:type="gramStart"/>
      <w:r>
        <w:t>Федерации, за исключением г. Москвы, Московской области, г. Санкт-Петербурга и Ленинградской области, или 12 млн. рублей - для жилых помещений, расположенных на территориях г. Москвы, Московской области, г. Санкт-Петербурга и Ленинградской области.</w:t>
      </w:r>
      <w:proofErr w:type="gramEnd"/>
    </w:p>
    <w:p w:rsidR="00284FCA" w:rsidRDefault="00284FCA">
      <w:pPr>
        <w:pStyle w:val="ConsPlusNormal"/>
        <w:spacing w:before="220"/>
        <w:ind w:firstLine="540"/>
        <w:jc w:val="both"/>
      </w:pPr>
      <w:bookmarkStart w:id="136" w:name="P1064"/>
      <w:bookmarkEnd w:id="136"/>
      <w:r>
        <w:t>&lt;8</w:t>
      </w:r>
      <w:proofErr w:type="gramStart"/>
      <w:r>
        <w:t>&gt; У</w:t>
      </w:r>
      <w:proofErr w:type="gramEnd"/>
      <w:r>
        <w:t>казывается первоначальный размер кредита (займа), предоставленный заемщику по кредитному договору (договору займа), в случае предоставления кредита (займа) в несколько траншей указывается максимальная (совокупная) сумма всех траншей, которая может быть предоставлена заемщику.</w:t>
      </w:r>
    </w:p>
    <w:p w:rsidR="00284FCA" w:rsidRDefault="00284FCA">
      <w:pPr>
        <w:pStyle w:val="ConsPlusNormal"/>
        <w:spacing w:before="220"/>
        <w:ind w:firstLine="540"/>
        <w:jc w:val="both"/>
      </w:pPr>
      <w:bookmarkStart w:id="137" w:name="P1065"/>
      <w:bookmarkEnd w:id="137"/>
      <w:r>
        <w:t>&lt;9&gt; Текущий остаток основного долга по кредиту (займу).</w:t>
      </w:r>
    </w:p>
    <w:p w:rsidR="00284FCA" w:rsidRDefault="00284FCA">
      <w:pPr>
        <w:pStyle w:val="ConsPlusNormal"/>
        <w:spacing w:before="220"/>
        <w:ind w:firstLine="540"/>
        <w:jc w:val="both"/>
      </w:pPr>
      <w:bookmarkStart w:id="138" w:name="P1066"/>
      <w:bookmarkEnd w:id="138"/>
      <w:r>
        <w:t>&lt;10&gt; Первоначальный срок, на который предоставлен кредит (заем), согласно условиям кредитного договора (договора займа).</w:t>
      </w:r>
    </w:p>
    <w:p w:rsidR="00284FCA" w:rsidRDefault="00284FCA">
      <w:pPr>
        <w:pStyle w:val="ConsPlusNormal"/>
        <w:spacing w:before="220"/>
        <w:ind w:firstLine="540"/>
        <w:jc w:val="both"/>
      </w:pPr>
      <w:bookmarkStart w:id="139" w:name="P1067"/>
      <w:bookmarkEnd w:id="139"/>
      <w:r>
        <w:t>&lt;11</w:t>
      </w:r>
      <w:proofErr w:type="gramStart"/>
      <w:r>
        <w:t>&gt; У</w:t>
      </w:r>
      <w:proofErr w:type="gramEnd"/>
      <w:r>
        <w:t xml:space="preserve">казывается размер доли кредитных (заемных) средств, предоставленных заемщику по кредитному договору (договору займа). Расчет - значение </w:t>
      </w:r>
      <w:hyperlink w:anchor="P706">
        <w:r>
          <w:rPr>
            <w:color w:val="0000FF"/>
          </w:rPr>
          <w:t>графы 12</w:t>
        </w:r>
      </w:hyperlink>
      <w:r>
        <w:t xml:space="preserve"> разделить на значение </w:t>
      </w:r>
      <w:hyperlink w:anchor="P697">
        <w:r>
          <w:rPr>
            <w:color w:val="0000FF"/>
          </w:rPr>
          <w:t>графы 3</w:t>
        </w:r>
      </w:hyperlink>
      <w:r>
        <w:t>. Размер доли кредитных (заемных) средств округляется по правилам математического округления с точностью до целого числа. По кредитам, кредитный договор о предоставлении которых заключен до 3 августа 2020 г. (включительно), размер доли кредитных (заемных) средств, составляющих более 80 процентов, округлению не подлежит. По кредитам, кредитный договор о предоставлении которых заключен с 4 августа 2020 г. до 19 сентября 2023 г. (включительно), размер доли кредитных (заемных) средств, составляющих более 85 процентов, округлению не подлежит. По кредитам, кредитный договор о предоставлении которых заключен с 20 сентября 2023 г., размер доли кредитных (заемных) средств, составляющих более 80 процентов, округлению не подлежит.</w:t>
      </w:r>
    </w:p>
    <w:p w:rsidR="00284FCA" w:rsidRDefault="00284FCA">
      <w:pPr>
        <w:pStyle w:val="ConsPlusNormal"/>
        <w:spacing w:before="220"/>
        <w:ind w:firstLine="540"/>
        <w:jc w:val="both"/>
      </w:pPr>
      <w:bookmarkStart w:id="140" w:name="P1068"/>
      <w:bookmarkEnd w:id="140"/>
      <w:r>
        <w:t xml:space="preserve">&lt;12&gt; Определяется по Общероссийскому </w:t>
      </w:r>
      <w:hyperlink r:id="rId91">
        <w:r>
          <w:rPr>
            <w:color w:val="0000FF"/>
          </w:rPr>
          <w:t>классификатору</w:t>
        </w:r>
      </w:hyperlink>
      <w:r>
        <w:t xml:space="preserve"> объектов административно-территориального деления </w:t>
      </w:r>
      <w:proofErr w:type="gramStart"/>
      <w:r>
        <w:t>ОК</w:t>
      </w:r>
      <w:proofErr w:type="gramEnd"/>
      <w:r>
        <w:t xml:space="preserve"> 019-95 (ОКАТО) на дату заключения кредитного договора (договора займа).</w:t>
      </w:r>
    </w:p>
    <w:p w:rsidR="00284FCA" w:rsidRDefault="00284FCA">
      <w:pPr>
        <w:pStyle w:val="ConsPlusNormal"/>
        <w:spacing w:before="220"/>
        <w:ind w:firstLine="540"/>
        <w:jc w:val="both"/>
      </w:pPr>
      <w:bookmarkStart w:id="141" w:name="P1069"/>
      <w:bookmarkEnd w:id="141"/>
      <w:r>
        <w:t xml:space="preserve">&lt;13&gt; Определяется по Общероссийскому </w:t>
      </w:r>
      <w:hyperlink r:id="rId92">
        <w:r>
          <w:rPr>
            <w:color w:val="0000FF"/>
          </w:rPr>
          <w:t>классификатору</w:t>
        </w:r>
      </w:hyperlink>
      <w:r>
        <w:t xml:space="preserve"> территорий муниципальных образований </w:t>
      </w:r>
      <w:proofErr w:type="gramStart"/>
      <w:r>
        <w:t>ОК</w:t>
      </w:r>
      <w:proofErr w:type="gramEnd"/>
      <w:r>
        <w:t xml:space="preserve"> 033-2013 (ОКТМО) на дату заключения кредитного договора (договора займа) в случае приобретения (строительства) жилого помещения на территории сельского поселения.</w:t>
      </w:r>
    </w:p>
    <w:p w:rsidR="00284FCA" w:rsidRDefault="00284FCA">
      <w:pPr>
        <w:pStyle w:val="ConsPlusNormal"/>
        <w:spacing w:before="220"/>
        <w:ind w:firstLine="540"/>
        <w:jc w:val="both"/>
      </w:pPr>
      <w:bookmarkStart w:id="142" w:name="P1070"/>
      <w:bookmarkEnd w:id="142"/>
      <w:r>
        <w:t xml:space="preserve">&lt;14&gt; Определяется по Общероссийскому </w:t>
      </w:r>
      <w:hyperlink r:id="rId93">
        <w:r>
          <w:rPr>
            <w:color w:val="0000FF"/>
          </w:rPr>
          <w:t>классификатору</w:t>
        </w:r>
      </w:hyperlink>
      <w:r>
        <w:t xml:space="preserve"> объектов административно-территориального деления </w:t>
      </w:r>
      <w:proofErr w:type="gramStart"/>
      <w:r>
        <w:t>ОК</w:t>
      </w:r>
      <w:proofErr w:type="gramEnd"/>
      <w:r>
        <w:t xml:space="preserve"> 019-95 (ОКАТО) на дату заключения кредитного договора (договора займа). В случае если в залог предоставлено приобретаемое (строящееся) жилое помещение, то указывается "0".</w:t>
      </w:r>
    </w:p>
    <w:p w:rsidR="00284FCA" w:rsidRDefault="00284FCA">
      <w:pPr>
        <w:pStyle w:val="ConsPlusNormal"/>
        <w:spacing w:before="220"/>
        <w:ind w:firstLine="540"/>
        <w:jc w:val="both"/>
      </w:pPr>
      <w:bookmarkStart w:id="143" w:name="P1071"/>
      <w:bookmarkEnd w:id="143"/>
      <w:r>
        <w:t xml:space="preserve">&lt;15&gt; Определяется по Общероссийскому </w:t>
      </w:r>
      <w:hyperlink r:id="rId94">
        <w:r>
          <w:rPr>
            <w:color w:val="0000FF"/>
          </w:rPr>
          <w:t>классификатору</w:t>
        </w:r>
      </w:hyperlink>
      <w:r>
        <w:t xml:space="preserve"> объектов административно-территориального деления </w:t>
      </w:r>
      <w:proofErr w:type="gramStart"/>
      <w:r>
        <w:t>ОК</w:t>
      </w:r>
      <w:proofErr w:type="gramEnd"/>
      <w:r>
        <w:t xml:space="preserve"> 019-95 (ОКАТО) на дату заключения кредитного договора (договора займа). В отношении кредитных договоров (договоров займа), заключенных гражданами, проживающими на территории субъектов Российской Федерации, не входящих в состав Дальневосточного федерального округа, и приобретающих жилое помещение на территории субъектов Российской Федерации, не входящих в состав Дальневосточного федерального округа, поле обязательно для </w:t>
      </w:r>
      <w:proofErr w:type="gramStart"/>
      <w:r>
        <w:t>заполнения</w:t>
      </w:r>
      <w:proofErr w:type="gramEnd"/>
      <w:r>
        <w:t xml:space="preserve"> при заключении такого договора начиная с 2 июля 2021 г. (включительно).</w:t>
      </w:r>
    </w:p>
    <w:p w:rsidR="00284FCA" w:rsidRDefault="00284FCA">
      <w:pPr>
        <w:pStyle w:val="ConsPlusNormal"/>
        <w:spacing w:before="220"/>
        <w:ind w:firstLine="540"/>
        <w:jc w:val="both"/>
      </w:pPr>
      <w:bookmarkStart w:id="144" w:name="P1072"/>
      <w:bookmarkEnd w:id="144"/>
      <w:r>
        <w:t xml:space="preserve">&lt;16&gt; Обязательно для заполнения по кредитным договорам (договорам займа), заключенным начиная с 2 июля 2021 г. (включительно). Не указывается в отношении граждан, которым в соответствии с законодательством Российской Федерации не осуществляется </w:t>
      </w:r>
      <w:r>
        <w:lastRenderedPageBreak/>
        <w:t>присвоение СНИЛС.</w:t>
      </w:r>
    </w:p>
    <w:p w:rsidR="00284FCA" w:rsidRDefault="00284FCA">
      <w:pPr>
        <w:pStyle w:val="ConsPlusNormal"/>
        <w:spacing w:before="220"/>
        <w:ind w:firstLine="540"/>
        <w:jc w:val="both"/>
      </w:pPr>
      <w:bookmarkStart w:id="145" w:name="P1073"/>
      <w:bookmarkEnd w:id="145"/>
      <w:r>
        <w:t xml:space="preserve">&lt;17&gt; Обязательно для заполнения по кредитным договорам (договорам займа), заключенным начиная с 2 июля 2021 г. (включительно). </w:t>
      </w:r>
      <w:proofErr w:type="gramStart"/>
      <w:r>
        <w:t>Указывается в случае, если солидарным заемщиком (поручителем по кредиту (займу) выступает супруг (супруга) заемщика.</w:t>
      </w:r>
      <w:proofErr w:type="gramEnd"/>
    </w:p>
    <w:p w:rsidR="00284FCA" w:rsidRDefault="00284FCA">
      <w:pPr>
        <w:pStyle w:val="ConsPlusNormal"/>
        <w:spacing w:before="220"/>
        <w:ind w:firstLine="540"/>
        <w:jc w:val="both"/>
      </w:pPr>
      <w:bookmarkStart w:id="146" w:name="P1074"/>
      <w:bookmarkEnd w:id="146"/>
      <w:r>
        <w:t>&lt;18</w:t>
      </w:r>
      <w:proofErr w:type="gramStart"/>
      <w:r>
        <w:t>&gt; З</w:t>
      </w:r>
      <w:proofErr w:type="gramEnd"/>
      <w:r>
        <w:t>аполняется в случае наличия у кредитора информации о соответствии заемщика на дату заключения кредитного договора (договора займа) одной (или нескольким) следующим категориям: "1" - многодетная семья; "2" - молодая семья (заемщиками (заемщиком и поручителем) являются оба супруга, не достигшие возраста 36 лет, или гражданин, не достигший возраста 36 лет, с ребенком, не достигшим возраста 19 лет); "3" - семья, в которой воспитывается ребенок (в возрасте до 18 лет) с инвалидностью; "4" - заемщиком является гражданин Российской Федерации, не достигший возраста 36 лет; "5" - заемщиком является сотрудник юридического лица, осуществляющего деятельность в отрасли информационных технологий; "6" - если заемщик осуществляет трудовую деятельность в организации, которой присвоен класс по Общероссийскому классификатору видов экономической деятельности (ОК 029-2014 (КДЕС</w:t>
      </w:r>
      <w:proofErr w:type="gramStart"/>
      <w:r>
        <w:t xml:space="preserve"> Р</w:t>
      </w:r>
      <w:proofErr w:type="gramEnd"/>
      <w:r>
        <w:t xml:space="preserve">ед. 2) </w:t>
      </w:r>
      <w:hyperlink r:id="rId95">
        <w:r>
          <w:rPr>
            <w:color w:val="0000FF"/>
          </w:rPr>
          <w:t>"85"</w:t>
        </w:r>
      </w:hyperlink>
      <w:r>
        <w:t>; "7" - если заемщик осуществляет трудовую деятельность в организации, которой присвоен класс по Общероссийскому классификатору видов экономической деятельности (ОК 029-2014 (КДЕС</w:t>
      </w:r>
      <w:proofErr w:type="gramStart"/>
      <w:r>
        <w:t xml:space="preserve"> Р</w:t>
      </w:r>
      <w:proofErr w:type="gramEnd"/>
      <w:r>
        <w:t xml:space="preserve">ед. 2) </w:t>
      </w:r>
      <w:hyperlink r:id="rId96">
        <w:r>
          <w:rPr>
            <w:color w:val="0000FF"/>
          </w:rPr>
          <w:t>"86"</w:t>
        </w:r>
      </w:hyperlink>
      <w:r>
        <w:t xml:space="preserve"> и (или) </w:t>
      </w:r>
      <w:hyperlink r:id="rId97">
        <w:r>
          <w:rPr>
            <w:color w:val="0000FF"/>
          </w:rPr>
          <w:t>"87"</w:t>
        </w:r>
      </w:hyperlink>
      <w:r>
        <w:t>.</w:t>
      </w:r>
    </w:p>
    <w:p w:rsidR="00284FCA" w:rsidRDefault="00284FCA">
      <w:pPr>
        <w:pStyle w:val="ConsPlusNormal"/>
        <w:spacing w:before="220"/>
        <w:ind w:firstLine="540"/>
        <w:jc w:val="both"/>
      </w:pPr>
      <w:bookmarkStart w:id="147" w:name="P1075"/>
      <w:bookmarkEnd w:id="147"/>
      <w:r>
        <w:t>&lt;19</w:t>
      </w:r>
      <w:proofErr w:type="gramStart"/>
      <w:r>
        <w:t>&gt; У</w:t>
      </w:r>
      <w:proofErr w:type="gramEnd"/>
      <w:r>
        <w:t>казывается 10-значный номер телефона заемщика (</w:t>
      </w:r>
      <w:proofErr w:type="spellStart"/>
      <w:r>
        <w:t>xxx-xxx-xx-xx</w:t>
      </w:r>
      <w:proofErr w:type="spellEnd"/>
      <w:r>
        <w:t>). Обязательно для заполнения по кредитным договорам (договорам займа), заключенным начиная с 2 июля 2021 г. (включительно).</w:t>
      </w:r>
    </w:p>
    <w:p w:rsidR="00284FCA" w:rsidRDefault="00284F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84FCA">
        <w:tc>
          <w:tcPr>
            <w:tcW w:w="60" w:type="dxa"/>
            <w:tcBorders>
              <w:top w:val="nil"/>
              <w:left w:val="nil"/>
              <w:bottom w:val="nil"/>
              <w:right w:val="nil"/>
            </w:tcBorders>
            <w:shd w:val="clear" w:color="auto" w:fill="CED3F1"/>
            <w:tcMar>
              <w:top w:w="0" w:type="dxa"/>
              <w:left w:w="0" w:type="dxa"/>
              <w:bottom w:w="0" w:type="dxa"/>
              <w:right w:w="0" w:type="dxa"/>
            </w:tcMar>
          </w:tcPr>
          <w:p w:rsidR="00284FCA" w:rsidRDefault="00284F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FCA" w:rsidRDefault="00284F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FCA" w:rsidRDefault="00284FCA">
            <w:pPr>
              <w:pStyle w:val="ConsPlusNormal"/>
              <w:jc w:val="both"/>
            </w:pPr>
            <w:proofErr w:type="spellStart"/>
            <w:r>
              <w:rPr>
                <w:color w:val="392C69"/>
              </w:rPr>
              <w:t>КонсультантПлюс</w:t>
            </w:r>
            <w:proofErr w:type="spellEnd"/>
            <w:r>
              <w:rPr>
                <w:color w:val="392C69"/>
              </w:rPr>
              <w:t>: примечание.</w:t>
            </w:r>
          </w:p>
          <w:p w:rsidR="00284FCA" w:rsidRDefault="00284FCA">
            <w:pPr>
              <w:pStyle w:val="ConsPlusNormal"/>
              <w:jc w:val="both"/>
            </w:pPr>
            <w:r>
              <w:rPr>
                <w:color w:val="392C69"/>
              </w:rPr>
              <w:t xml:space="preserve">В официальном тексте документа, видимо, допущена опечатка: имеется в виду </w:t>
            </w:r>
            <w:proofErr w:type="spellStart"/>
            <w:r>
              <w:rPr>
                <w:color w:val="392C69"/>
              </w:rPr>
              <w:t>абз</w:t>
            </w:r>
            <w:proofErr w:type="spellEnd"/>
            <w:r>
              <w:rPr>
                <w:color w:val="392C69"/>
              </w:rPr>
              <w:t xml:space="preserve">. 1 </w:t>
            </w:r>
            <w:proofErr w:type="spellStart"/>
            <w:r>
              <w:rPr>
                <w:color w:val="392C69"/>
              </w:rPr>
              <w:t>пп</w:t>
            </w:r>
            <w:proofErr w:type="spellEnd"/>
            <w:r>
              <w:rPr>
                <w:color w:val="392C69"/>
              </w:rPr>
              <w:t>. "и" п. 32, а не п. 31.</w:t>
            </w:r>
          </w:p>
        </w:tc>
        <w:tc>
          <w:tcPr>
            <w:tcW w:w="113" w:type="dxa"/>
            <w:tcBorders>
              <w:top w:val="nil"/>
              <w:left w:val="nil"/>
              <w:bottom w:val="nil"/>
              <w:right w:val="nil"/>
            </w:tcBorders>
            <w:shd w:val="clear" w:color="auto" w:fill="F4F3F8"/>
            <w:tcMar>
              <w:top w:w="0" w:type="dxa"/>
              <w:left w:w="0" w:type="dxa"/>
              <w:bottom w:w="0" w:type="dxa"/>
              <w:right w:w="0" w:type="dxa"/>
            </w:tcMar>
          </w:tcPr>
          <w:p w:rsidR="00284FCA" w:rsidRDefault="00284FCA">
            <w:pPr>
              <w:pStyle w:val="ConsPlusNormal"/>
            </w:pPr>
          </w:p>
        </w:tc>
      </w:tr>
    </w:tbl>
    <w:p w:rsidR="00284FCA" w:rsidRDefault="00284FCA">
      <w:pPr>
        <w:pStyle w:val="ConsPlusNormal"/>
        <w:spacing w:before="280"/>
        <w:ind w:firstLine="540"/>
        <w:jc w:val="both"/>
      </w:pPr>
      <w:bookmarkStart w:id="148" w:name="P1078"/>
      <w:bookmarkEnd w:id="148"/>
      <w:proofErr w:type="gramStart"/>
      <w:r>
        <w:t xml:space="preserve">&lt;20&gt; Расчет - значение </w:t>
      </w:r>
      <w:hyperlink w:anchor="P721">
        <w:r>
          <w:rPr>
            <w:color w:val="0000FF"/>
          </w:rPr>
          <w:t>графы 27</w:t>
        </w:r>
      </w:hyperlink>
      <w:r>
        <w:t xml:space="preserve"> плюс значение увеличения ключевой ставки Центрального банка Российской Федерации, определенное в соответствии с </w:t>
      </w:r>
      <w:hyperlink w:anchor="P313">
        <w:r>
          <w:rPr>
            <w:color w:val="0000FF"/>
          </w:rPr>
          <w:t>пунктами 22</w:t>
        </w:r>
      </w:hyperlink>
      <w:r>
        <w:t xml:space="preserve"> или </w:t>
      </w:r>
      <w:hyperlink w:anchor="P437">
        <w:r>
          <w:rPr>
            <w:color w:val="0000FF"/>
          </w:rPr>
          <w:t>30</w:t>
        </w:r>
      </w:hyperlink>
      <w:r>
        <w:t xml:space="preserve"> Правил возмещения, и минус значение </w:t>
      </w:r>
      <w:hyperlink w:anchor="P708">
        <w:r>
          <w:rPr>
            <w:color w:val="0000FF"/>
          </w:rPr>
          <w:t>графы 14</w:t>
        </w:r>
      </w:hyperlink>
      <w:r>
        <w:t xml:space="preserve">. По кредитным договорам, указанным в </w:t>
      </w:r>
      <w:hyperlink w:anchor="P307">
        <w:r>
          <w:rPr>
            <w:color w:val="0000FF"/>
          </w:rPr>
          <w:t>пункте 21</w:t>
        </w:r>
      </w:hyperlink>
      <w:r>
        <w:t xml:space="preserve"> Правил возмещения, в случае если значение </w:t>
      </w:r>
      <w:hyperlink w:anchor="P708">
        <w:r>
          <w:rPr>
            <w:color w:val="0000FF"/>
          </w:rPr>
          <w:t>графы 14</w:t>
        </w:r>
      </w:hyperlink>
      <w:r>
        <w:t xml:space="preserve"> менее значения, определенного соответствующим абзацем </w:t>
      </w:r>
      <w:hyperlink w:anchor="P338">
        <w:r>
          <w:rPr>
            <w:color w:val="0000FF"/>
          </w:rPr>
          <w:t>пункта 24</w:t>
        </w:r>
      </w:hyperlink>
      <w:r>
        <w:t xml:space="preserve"> Правил возмещения, в расчет принимается значение, определенное соответствующим абзацем</w:t>
      </w:r>
      <w:proofErr w:type="gramEnd"/>
      <w:r>
        <w:t xml:space="preserve"> </w:t>
      </w:r>
      <w:hyperlink w:anchor="P338">
        <w:r>
          <w:rPr>
            <w:color w:val="0000FF"/>
          </w:rPr>
          <w:t>пункта 24</w:t>
        </w:r>
      </w:hyperlink>
      <w:r>
        <w:t xml:space="preserve"> Правил возмещения. По кредитным договорам, указанным в </w:t>
      </w:r>
      <w:hyperlink w:anchor="P389">
        <w:r>
          <w:rPr>
            <w:color w:val="0000FF"/>
          </w:rPr>
          <w:t>пункте 27</w:t>
        </w:r>
      </w:hyperlink>
      <w:r>
        <w:t xml:space="preserve"> Правил возмещения, в случае если значение </w:t>
      </w:r>
      <w:hyperlink w:anchor="P708">
        <w:r>
          <w:rPr>
            <w:color w:val="0000FF"/>
          </w:rPr>
          <w:t>графы 14</w:t>
        </w:r>
      </w:hyperlink>
      <w:r>
        <w:t xml:space="preserve"> менее значения, определенного </w:t>
      </w:r>
      <w:hyperlink w:anchor="P467">
        <w:r>
          <w:rPr>
            <w:color w:val="0000FF"/>
          </w:rPr>
          <w:t>абзацем первым подпункта "и" пункта 31</w:t>
        </w:r>
      </w:hyperlink>
      <w:r>
        <w:t xml:space="preserve"> Правил возмещения, в расчет принимается значение, определенное соответствующим </w:t>
      </w:r>
      <w:hyperlink w:anchor="P467">
        <w:r>
          <w:rPr>
            <w:color w:val="0000FF"/>
          </w:rPr>
          <w:t>абзацем первым подпункта "и" пункта 31</w:t>
        </w:r>
      </w:hyperlink>
      <w:r>
        <w:t xml:space="preserve"> Правил возмещения.</w:t>
      </w:r>
    </w:p>
    <w:p w:rsidR="00284FCA" w:rsidRDefault="00284FCA">
      <w:pPr>
        <w:pStyle w:val="ConsPlusNormal"/>
        <w:spacing w:before="220"/>
        <w:ind w:firstLine="540"/>
        <w:jc w:val="both"/>
      </w:pPr>
      <w:bookmarkStart w:id="149" w:name="P1079"/>
      <w:bookmarkEnd w:id="149"/>
      <w:r>
        <w:t>&lt;21&gt; Расчет в отношении кредитных договоров (договоров займа) и дополнительных соглашений о рефинансировании, заключенных:</w:t>
      </w:r>
    </w:p>
    <w:p w:rsidR="00284FCA" w:rsidRDefault="00284FCA">
      <w:pPr>
        <w:pStyle w:val="ConsPlusNormal"/>
        <w:spacing w:before="220"/>
        <w:ind w:firstLine="540"/>
        <w:jc w:val="both"/>
      </w:pPr>
      <w:r>
        <w:t xml:space="preserve">до 30 апреля 2022 г. (включительно), - значение </w:t>
      </w:r>
      <w:hyperlink w:anchor="P723">
        <w:r>
          <w:rPr>
            <w:color w:val="0000FF"/>
          </w:rPr>
          <w:t>графы 29</w:t>
        </w:r>
      </w:hyperlink>
      <w:r>
        <w:t xml:space="preserve"> разделить на значение </w:t>
      </w:r>
      <w:hyperlink w:anchor="P708">
        <w:r>
          <w:rPr>
            <w:color w:val="0000FF"/>
          </w:rPr>
          <w:t>графы 14</w:t>
        </w:r>
      </w:hyperlink>
      <w:r>
        <w:t xml:space="preserve">, умножить на значение </w:t>
      </w:r>
      <w:hyperlink w:anchor="P722">
        <w:r>
          <w:rPr>
            <w:color w:val="0000FF"/>
          </w:rPr>
          <w:t>графы 28</w:t>
        </w:r>
      </w:hyperlink>
      <w:r>
        <w:t>;</w:t>
      </w:r>
    </w:p>
    <w:p w:rsidR="00284FCA" w:rsidRDefault="00284FCA">
      <w:pPr>
        <w:pStyle w:val="ConsPlusNormal"/>
        <w:spacing w:before="220"/>
        <w:ind w:firstLine="540"/>
        <w:jc w:val="both"/>
      </w:pPr>
      <w:r>
        <w:t xml:space="preserve">с 1 мая 2022 г. до 24 октября 2022 г. (включительно), - значение </w:t>
      </w:r>
      <w:hyperlink w:anchor="P723">
        <w:r>
          <w:rPr>
            <w:color w:val="0000FF"/>
          </w:rPr>
          <w:t>графы 29</w:t>
        </w:r>
      </w:hyperlink>
      <w:r>
        <w:t xml:space="preserve"> разделить на значение </w:t>
      </w:r>
      <w:hyperlink w:anchor="P708">
        <w:r>
          <w:rPr>
            <w:color w:val="0000FF"/>
          </w:rPr>
          <w:t>графы 14</w:t>
        </w:r>
      </w:hyperlink>
      <w:r>
        <w:t xml:space="preserve">, умножить на значение </w:t>
      </w:r>
      <w:hyperlink w:anchor="P722">
        <w:r>
          <w:rPr>
            <w:color w:val="0000FF"/>
          </w:rPr>
          <w:t>графы 28</w:t>
        </w:r>
      </w:hyperlink>
      <w:r>
        <w:t xml:space="preserve"> и умножить на коэффициент, рассчитанный в соответствии с </w:t>
      </w:r>
      <w:hyperlink w:anchor="P320">
        <w:r>
          <w:rPr>
            <w:color w:val="0000FF"/>
          </w:rPr>
          <w:t>абзацем восьмым пункта 22</w:t>
        </w:r>
      </w:hyperlink>
      <w:r>
        <w:t xml:space="preserve"> Правил возмещения (если указанное отношение принимает значение более 1, то умножить на 1);</w:t>
      </w:r>
    </w:p>
    <w:p w:rsidR="00284FCA" w:rsidRDefault="00284FCA">
      <w:pPr>
        <w:pStyle w:val="ConsPlusNormal"/>
        <w:spacing w:before="220"/>
        <w:ind w:firstLine="540"/>
        <w:jc w:val="both"/>
      </w:pPr>
      <w:r>
        <w:t xml:space="preserve">с 25 октября 2022 г., - значение </w:t>
      </w:r>
      <w:hyperlink w:anchor="P723">
        <w:r>
          <w:rPr>
            <w:color w:val="0000FF"/>
          </w:rPr>
          <w:t>графы 29</w:t>
        </w:r>
      </w:hyperlink>
      <w:r>
        <w:t xml:space="preserve"> разделить на значение </w:t>
      </w:r>
      <w:hyperlink w:anchor="P708">
        <w:r>
          <w:rPr>
            <w:color w:val="0000FF"/>
          </w:rPr>
          <w:t>графы 14</w:t>
        </w:r>
      </w:hyperlink>
      <w:r>
        <w:t xml:space="preserve">, умножить на значение </w:t>
      </w:r>
      <w:hyperlink w:anchor="P722">
        <w:r>
          <w:rPr>
            <w:color w:val="0000FF"/>
          </w:rPr>
          <w:t>графы 28</w:t>
        </w:r>
      </w:hyperlink>
      <w:r>
        <w:t>.</w:t>
      </w:r>
    </w:p>
    <w:p w:rsidR="00284FCA" w:rsidRDefault="00284FCA">
      <w:pPr>
        <w:pStyle w:val="ConsPlusNormal"/>
        <w:spacing w:before="220"/>
        <w:ind w:firstLine="540"/>
        <w:jc w:val="both"/>
      </w:pPr>
      <w:bookmarkStart w:id="150" w:name="P1083"/>
      <w:bookmarkEnd w:id="150"/>
      <w:r>
        <w:t>&lt;22</w:t>
      </w:r>
      <w:proofErr w:type="gramStart"/>
      <w:r>
        <w:t>&gt; В</w:t>
      </w:r>
      <w:proofErr w:type="gramEnd"/>
      <w:r>
        <w:t xml:space="preserve">ключает значение </w:t>
      </w:r>
      <w:hyperlink w:anchor="P697">
        <w:r>
          <w:rPr>
            <w:color w:val="0000FF"/>
          </w:rPr>
          <w:t>граф 3</w:t>
        </w:r>
      </w:hyperlink>
      <w:r>
        <w:t xml:space="preserve">, </w:t>
      </w:r>
      <w:hyperlink w:anchor="P700">
        <w:r>
          <w:rPr>
            <w:color w:val="0000FF"/>
          </w:rPr>
          <w:t>6</w:t>
        </w:r>
      </w:hyperlink>
      <w:r>
        <w:t xml:space="preserve">, </w:t>
      </w:r>
      <w:hyperlink w:anchor="P706">
        <w:r>
          <w:rPr>
            <w:color w:val="0000FF"/>
          </w:rPr>
          <w:t>12</w:t>
        </w:r>
      </w:hyperlink>
      <w:r>
        <w:t xml:space="preserve">, </w:t>
      </w:r>
      <w:hyperlink w:anchor="P707">
        <w:r>
          <w:rPr>
            <w:color w:val="0000FF"/>
          </w:rPr>
          <w:t>13</w:t>
        </w:r>
      </w:hyperlink>
      <w:r>
        <w:t xml:space="preserve">, </w:t>
      </w:r>
      <w:hyperlink w:anchor="P723">
        <w:r>
          <w:rPr>
            <w:color w:val="0000FF"/>
          </w:rPr>
          <w:t>29</w:t>
        </w:r>
      </w:hyperlink>
      <w:r>
        <w:t xml:space="preserve">, </w:t>
      </w:r>
      <w:hyperlink w:anchor="P724">
        <w:r>
          <w:rPr>
            <w:color w:val="0000FF"/>
          </w:rPr>
          <w:t>30</w:t>
        </w:r>
      </w:hyperlink>
      <w:r>
        <w:t>.</w:t>
      </w:r>
    </w:p>
    <w:p w:rsidR="00284FCA" w:rsidRDefault="00284FCA">
      <w:pPr>
        <w:pStyle w:val="ConsPlusNormal"/>
        <w:spacing w:before="220"/>
        <w:ind w:firstLine="540"/>
        <w:jc w:val="both"/>
      </w:pPr>
      <w:bookmarkStart w:id="151" w:name="P1084"/>
      <w:bookmarkEnd w:id="151"/>
      <w:r>
        <w:lastRenderedPageBreak/>
        <w:t>&lt;23</w:t>
      </w:r>
      <w:proofErr w:type="gramStart"/>
      <w:r>
        <w:t>&gt; У</w:t>
      </w:r>
      <w:proofErr w:type="gramEnd"/>
      <w:r>
        <w:t>казываются значения по каждому кредитному договору (договору займа), по которому произведена корректировка. В случае изменения процентной ставки по кредитному договору (договору займа) в течение одного расчетного периода новые значения процентной ставки и размер процентов, фактически уплаченных по соответствующей процентной ставке, отражается в настоящем разделе (указывается в заявлениях о получении возмещения недополученных доходов, поданных с 25 октября 2022 г.).</w:t>
      </w:r>
    </w:p>
    <w:p w:rsidR="00284FCA" w:rsidRDefault="00284FCA">
      <w:pPr>
        <w:pStyle w:val="ConsPlusNormal"/>
        <w:spacing w:before="220"/>
        <w:ind w:firstLine="540"/>
        <w:jc w:val="both"/>
      </w:pPr>
      <w:bookmarkStart w:id="152" w:name="P1085"/>
      <w:bookmarkEnd w:id="152"/>
      <w:r>
        <w:t>&lt;24</w:t>
      </w:r>
      <w:proofErr w:type="gramStart"/>
      <w:r>
        <w:t>&gt; В</w:t>
      </w:r>
      <w:proofErr w:type="gramEnd"/>
      <w:r>
        <w:t xml:space="preserve">ключает значение </w:t>
      </w:r>
      <w:hyperlink w:anchor="P697">
        <w:r>
          <w:rPr>
            <w:color w:val="0000FF"/>
          </w:rPr>
          <w:t>граф 3</w:t>
        </w:r>
      </w:hyperlink>
      <w:r>
        <w:t xml:space="preserve">, </w:t>
      </w:r>
      <w:hyperlink w:anchor="P700">
        <w:r>
          <w:rPr>
            <w:color w:val="0000FF"/>
          </w:rPr>
          <w:t>6</w:t>
        </w:r>
      </w:hyperlink>
      <w:r>
        <w:t xml:space="preserve">, </w:t>
      </w:r>
      <w:hyperlink w:anchor="P706">
        <w:r>
          <w:rPr>
            <w:color w:val="0000FF"/>
          </w:rPr>
          <w:t>12</w:t>
        </w:r>
      </w:hyperlink>
      <w:r>
        <w:t xml:space="preserve">, </w:t>
      </w:r>
      <w:hyperlink w:anchor="P707">
        <w:r>
          <w:rPr>
            <w:color w:val="0000FF"/>
          </w:rPr>
          <w:t>13</w:t>
        </w:r>
      </w:hyperlink>
      <w:r>
        <w:t xml:space="preserve">, </w:t>
      </w:r>
      <w:hyperlink w:anchor="P723">
        <w:r>
          <w:rPr>
            <w:color w:val="0000FF"/>
          </w:rPr>
          <w:t>29</w:t>
        </w:r>
      </w:hyperlink>
      <w:r>
        <w:t xml:space="preserve">, </w:t>
      </w:r>
      <w:hyperlink w:anchor="P724">
        <w:r>
          <w:rPr>
            <w:color w:val="0000FF"/>
          </w:rPr>
          <w:t>30</w:t>
        </w:r>
      </w:hyperlink>
      <w:r>
        <w:t xml:space="preserve"> (итоговый размер возмещения округляется по правилам математического округления с точностью до сотых значений) с учетом данных о корректировках.</w:t>
      </w:r>
    </w:p>
    <w:p w:rsidR="00284FCA" w:rsidRDefault="00284FCA">
      <w:pPr>
        <w:pStyle w:val="ConsPlusNormal"/>
        <w:spacing w:before="220"/>
        <w:ind w:firstLine="540"/>
        <w:jc w:val="both"/>
      </w:pPr>
      <w:bookmarkStart w:id="153" w:name="P1086"/>
      <w:bookmarkEnd w:id="153"/>
      <w:r>
        <w:t>&lt;25</w:t>
      </w:r>
      <w:proofErr w:type="gramStart"/>
      <w:r>
        <w:t>&gt; У</w:t>
      </w:r>
      <w:proofErr w:type="gramEnd"/>
      <w:r>
        <w:t>казываются значения по каждому кредитному договору (договору займа), по которому кредит (заем) выдан в период с 1-го числа месяца, предшествующего расчетному, по последнее число расчетного месяца.</w:t>
      </w:r>
    </w:p>
    <w:p w:rsidR="00284FCA" w:rsidRDefault="00284FCA">
      <w:pPr>
        <w:pStyle w:val="ConsPlusNormal"/>
        <w:spacing w:before="220"/>
        <w:ind w:firstLine="540"/>
        <w:jc w:val="both"/>
      </w:pPr>
      <w:bookmarkStart w:id="154" w:name="P1087"/>
      <w:bookmarkEnd w:id="154"/>
      <w:r>
        <w:t>&lt;26</w:t>
      </w:r>
      <w:proofErr w:type="gramStart"/>
      <w:r>
        <w:t>&gt; В</w:t>
      </w:r>
      <w:proofErr w:type="gramEnd"/>
      <w:r>
        <w:t xml:space="preserve">ключает значение </w:t>
      </w:r>
      <w:hyperlink w:anchor="P697">
        <w:r>
          <w:rPr>
            <w:color w:val="0000FF"/>
          </w:rPr>
          <w:t>граф 3</w:t>
        </w:r>
      </w:hyperlink>
      <w:r>
        <w:t xml:space="preserve">, </w:t>
      </w:r>
      <w:hyperlink w:anchor="P700">
        <w:r>
          <w:rPr>
            <w:color w:val="0000FF"/>
          </w:rPr>
          <w:t>6</w:t>
        </w:r>
      </w:hyperlink>
      <w:r>
        <w:t xml:space="preserve">, </w:t>
      </w:r>
      <w:hyperlink w:anchor="P706">
        <w:r>
          <w:rPr>
            <w:color w:val="0000FF"/>
          </w:rPr>
          <w:t>12</w:t>
        </w:r>
      </w:hyperlink>
      <w:r>
        <w:t xml:space="preserve">, </w:t>
      </w:r>
      <w:hyperlink w:anchor="P707">
        <w:r>
          <w:rPr>
            <w:color w:val="0000FF"/>
          </w:rPr>
          <w:t>13</w:t>
        </w:r>
      </w:hyperlink>
      <w:r>
        <w:t>.</w:t>
      </w:r>
    </w:p>
    <w:p w:rsidR="00284FCA" w:rsidRDefault="00284FCA">
      <w:pPr>
        <w:pStyle w:val="ConsPlusNormal"/>
        <w:spacing w:before="220"/>
        <w:ind w:firstLine="540"/>
        <w:jc w:val="both"/>
      </w:pPr>
      <w:bookmarkStart w:id="155" w:name="P1088"/>
      <w:bookmarkEnd w:id="155"/>
      <w:r>
        <w:t>&lt;27&gt; Указывается в формате дата, месяц, год (ДД.ММ</w:t>
      </w:r>
      <w:proofErr w:type="gramStart"/>
      <w:r>
        <w:t>.Г</w:t>
      </w:r>
      <w:proofErr w:type="gramEnd"/>
      <w:r>
        <w:t>ГГГ).</w:t>
      </w:r>
    </w:p>
    <w:p w:rsidR="00284FCA" w:rsidRDefault="00284FCA">
      <w:pPr>
        <w:pStyle w:val="ConsPlusNormal"/>
        <w:spacing w:before="220"/>
        <w:ind w:firstLine="540"/>
        <w:jc w:val="both"/>
      </w:pPr>
      <w:bookmarkStart w:id="156" w:name="P1089"/>
      <w:bookmarkEnd w:id="156"/>
      <w:r>
        <w:t>&lt;28&gt; Указывается в формате дата, месяц, год (ДД.ММ</w:t>
      </w:r>
      <w:proofErr w:type="gramStart"/>
      <w:r>
        <w:t>.Г</w:t>
      </w:r>
      <w:proofErr w:type="gramEnd"/>
      <w:r>
        <w:t>ГГГ).</w:t>
      </w:r>
    </w:p>
    <w:p w:rsidR="00284FCA" w:rsidRDefault="00284FCA">
      <w:pPr>
        <w:pStyle w:val="ConsPlusNormal"/>
        <w:spacing w:before="220"/>
        <w:ind w:firstLine="540"/>
        <w:jc w:val="both"/>
      </w:pPr>
      <w:bookmarkStart w:id="157" w:name="P1090"/>
      <w:bookmarkEnd w:id="157"/>
      <w:r>
        <w:t>&lt;29</w:t>
      </w:r>
      <w:proofErr w:type="gramStart"/>
      <w:r>
        <w:t>&gt; У</w:t>
      </w:r>
      <w:proofErr w:type="gramEnd"/>
      <w:r>
        <w:t>казывается "1" - кредит выдан на приобретение жилого помещения или жилого помещения с земельным участком, "2" - кредит выдан на погашение ранее выданного кредита.</w:t>
      </w:r>
    </w:p>
    <w:p w:rsidR="00284FCA" w:rsidRDefault="00284FCA">
      <w:pPr>
        <w:pStyle w:val="ConsPlusNormal"/>
        <w:spacing w:before="220"/>
        <w:ind w:firstLine="540"/>
        <w:jc w:val="both"/>
      </w:pPr>
      <w:bookmarkStart w:id="158" w:name="P1091"/>
      <w:bookmarkEnd w:id="158"/>
      <w:r>
        <w:t>&lt;30</w:t>
      </w:r>
      <w:proofErr w:type="gramStart"/>
      <w:r>
        <w:t>&gt; У</w:t>
      </w:r>
      <w:proofErr w:type="gramEnd"/>
      <w:r>
        <w:t xml:space="preserve">казывается значение процентной ставки, действующей на первый день расчетного месяца. </w:t>
      </w:r>
      <w:proofErr w:type="gramStart"/>
      <w:r>
        <w:t xml:space="preserve">В отношении кредитных договоров (договоров займа) и дополнительных соглашений к договору о предоставлении кредита (займа) о приведении кредитного договора (договора займа) в соответствие с </w:t>
      </w:r>
      <w:hyperlink w:anchor="P199">
        <w:r>
          <w:rPr>
            <w:color w:val="0000FF"/>
          </w:rPr>
          <w:t>Правилами</w:t>
        </w:r>
      </w:hyperlink>
      <w:r>
        <w:t xml:space="preserve"> возмещения, заключенных с 25 октября 2022 г., в случае если значение </w:t>
      </w:r>
      <w:hyperlink w:anchor="P706">
        <w:r>
          <w:rPr>
            <w:color w:val="0000FF"/>
          </w:rPr>
          <w:t>графы 12</w:t>
        </w:r>
      </w:hyperlink>
      <w:r>
        <w:t xml:space="preserve"> превышает 6 млн. рублей (включительно) - для жилых помещений, расположенных на территориях субъектов Российской Федерации, за исключением г. Москвы, Московской области, г. Санкт-Петербурга</w:t>
      </w:r>
      <w:proofErr w:type="gramEnd"/>
      <w:r>
        <w:t xml:space="preserve"> </w:t>
      </w:r>
      <w:proofErr w:type="gramStart"/>
      <w:r>
        <w:t>и Ленинградской области, или 12 млн. рублей (включительно) - для жилых помещений, расположенных на территориях г. Москвы, Московской области, г. Санкт-Петербурга и Ленинградской области, указывается размер процентной ставки, установленный для части кредита (займа), в отношении которой осуществляется возмещение недополученных доходов и которая не превышает 6 млн. рублей (включительно) - для жилых помещений, расположенных на территориях субъектов Российской Федерации, за исключением г. Москвы</w:t>
      </w:r>
      <w:proofErr w:type="gramEnd"/>
      <w:r>
        <w:t xml:space="preserve">, </w:t>
      </w:r>
      <w:proofErr w:type="gramStart"/>
      <w:r>
        <w:t>Московской области, г. Санкт-Петербурга и Ленинградской области, или 12 млн. рублей (включительно) - для жилых помещений, расположенных на территориях г. Москвы, Московской области, г. Санкт-Петербурга и Ленинградской области.</w:t>
      </w:r>
      <w:proofErr w:type="gramEnd"/>
    </w:p>
    <w:p w:rsidR="00284FCA" w:rsidRDefault="00284FCA">
      <w:pPr>
        <w:pStyle w:val="ConsPlusNormal"/>
        <w:spacing w:before="220"/>
        <w:ind w:firstLine="540"/>
        <w:jc w:val="both"/>
      </w:pPr>
      <w:bookmarkStart w:id="159" w:name="P1092"/>
      <w:bookmarkEnd w:id="159"/>
      <w:r>
        <w:t>&lt;31</w:t>
      </w:r>
      <w:proofErr w:type="gramStart"/>
      <w:r>
        <w:t>&gt; У</w:t>
      </w:r>
      <w:proofErr w:type="gramEnd"/>
      <w:r>
        <w:t xml:space="preserve">казывается сумма фактически уплаченных процентов в расчетном периоде, соответствующая процентной ставке, указанной в </w:t>
      </w:r>
      <w:hyperlink w:anchor="P708">
        <w:r>
          <w:rPr>
            <w:color w:val="0000FF"/>
          </w:rPr>
          <w:t>графе 14</w:t>
        </w:r>
      </w:hyperlink>
      <w:r>
        <w:t xml:space="preserve">. В отношении кредитных договоров (договоров займа) и дополнительных соглашений к договору о предоставлении кредита (займа) о приведении кредитного договора (договора займа) в соответствие с </w:t>
      </w:r>
      <w:hyperlink w:anchor="P199">
        <w:r>
          <w:rPr>
            <w:color w:val="0000FF"/>
          </w:rPr>
          <w:t>Правилами</w:t>
        </w:r>
      </w:hyperlink>
      <w:r>
        <w:t xml:space="preserve"> возмещения, заключенных с 25 октября 2022 г., в случае если значение </w:t>
      </w:r>
      <w:hyperlink w:anchor="P706">
        <w:r>
          <w:rPr>
            <w:color w:val="0000FF"/>
          </w:rPr>
          <w:t>графы 12</w:t>
        </w:r>
      </w:hyperlink>
      <w:r>
        <w:t xml:space="preserve"> превышает 6 млн. рублей (включительно) - для </w:t>
      </w:r>
      <w:proofErr w:type="gramStart"/>
      <w:r>
        <w:t>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(включительно) - для жилых помещений, расположенных на территориях г. Москвы, Московской области, г. Санкт-Петербурга и Ленинградской области, указывается сумма процентов, уплаченная заемщиком в расчетном месяце согласно кредитному договору (договору займа), в объеме, начисленном на часть кредита (займа), в</w:t>
      </w:r>
      <w:proofErr w:type="gramEnd"/>
      <w:r>
        <w:t xml:space="preserve"> </w:t>
      </w:r>
      <w:proofErr w:type="gramStart"/>
      <w:r>
        <w:t>отношении</w:t>
      </w:r>
      <w:proofErr w:type="gramEnd"/>
      <w:r>
        <w:t xml:space="preserve"> которой осуществляется возмещение недополученных доходов и которая не превышает 6 млн. рублей (включительно)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(включительно) - для жилых </w:t>
      </w:r>
      <w:r>
        <w:lastRenderedPageBreak/>
        <w:t>помещений, расположенных на территориях г. Москвы, Московской области, г. Санкт-Петербурга и Ленинградской области.</w:t>
      </w:r>
    </w:p>
    <w:p w:rsidR="00284FCA" w:rsidRDefault="00284FCA">
      <w:pPr>
        <w:pStyle w:val="ConsPlusNormal"/>
        <w:spacing w:before="220"/>
        <w:ind w:firstLine="540"/>
        <w:jc w:val="both"/>
      </w:pPr>
      <w:bookmarkStart w:id="160" w:name="P1093"/>
      <w:bookmarkEnd w:id="160"/>
      <w:r>
        <w:t>&lt;32</w:t>
      </w:r>
      <w:proofErr w:type="gramStart"/>
      <w:r>
        <w:t>&gt; У</w:t>
      </w:r>
      <w:proofErr w:type="gramEnd"/>
      <w:r>
        <w:t xml:space="preserve">казывается кадастровый номер готового жилого помещения или земельного участка, на котором осуществляется строительство жилого помещения, на цели приобретения которых выдан кредиты (займы). </w:t>
      </w:r>
      <w:proofErr w:type="gramStart"/>
      <w:r>
        <w:t xml:space="preserve">Заполняется для целей, указанных в </w:t>
      </w:r>
      <w:hyperlink w:anchor="P409">
        <w:r>
          <w:rPr>
            <w:color w:val="0000FF"/>
          </w:rPr>
          <w:t>подпункте "к" пункта 28</w:t>
        </w:r>
      </w:hyperlink>
      <w:r>
        <w:t xml:space="preserve">, </w:t>
      </w:r>
      <w:hyperlink w:anchor="P414">
        <w:r>
          <w:rPr>
            <w:color w:val="0000FF"/>
          </w:rPr>
          <w:t>подпунктах "а"</w:t>
        </w:r>
      </w:hyperlink>
      <w:r>
        <w:t xml:space="preserve">, </w:t>
      </w:r>
      <w:hyperlink w:anchor="P415">
        <w:r>
          <w:rPr>
            <w:color w:val="0000FF"/>
          </w:rPr>
          <w:t>"б"</w:t>
        </w:r>
      </w:hyperlink>
      <w:r>
        <w:t xml:space="preserve">, </w:t>
      </w:r>
      <w:hyperlink w:anchor="P418">
        <w:r>
          <w:rPr>
            <w:color w:val="0000FF"/>
          </w:rPr>
          <w:t>"д"</w:t>
        </w:r>
      </w:hyperlink>
      <w:r>
        <w:t xml:space="preserve"> и </w:t>
      </w:r>
      <w:hyperlink w:anchor="P421">
        <w:r>
          <w:rPr>
            <w:color w:val="0000FF"/>
          </w:rPr>
          <w:t>"з" пункта 28.1</w:t>
        </w:r>
      </w:hyperlink>
      <w:r>
        <w:t xml:space="preserve"> Правил возмещения.</w:t>
      </w:r>
      <w:proofErr w:type="gramEnd"/>
    </w:p>
    <w:p w:rsidR="00284FCA" w:rsidRDefault="00284FCA">
      <w:pPr>
        <w:pStyle w:val="ConsPlusNormal"/>
        <w:spacing w:before="220"/>
        <w:ind w:firstLine="540"/>
        <w:jc w:val="both"/>
      </w:pPr>
      <w:bookmarkStart w:id="161" w:name="P1094"/>
      <w:bookmarkEnd w:id="161"/>
      <w:r>
        <w:t>&lt;33&gt; Указывается в формате ДД.ММ</w:t>
      </w:r>
      <w:proofErr w:type="gramStart"/>
      <w:r>
        <w:t>.Г</w:t>
      </w:r>
      <w:proofErr w:type="gramEnd"/>
      <w:r>
        <w:t>ГГГ одна из следующих дат:</w:t>
      </w:r>
    </w:p>
    <w:p w:rsidR="00284FCA" w:rsidRDefault="00284FCA">
      <w:pPr>
        <w:pStyle w:val="ConsPlusNormal"/>
        <w:spacing w:before="220"/>
        <w:ind w:firstLine="540"/>
        <w:jc w:val="both"/>
      </w:pPr>
      <w:r>
        <w:t xml:space="preserve">дата кредитного договора по кредиту (займу), который погашен за счет кредита (займа), выданного в соответствии с </w:t>
      </w:r>
      <w:hyperlink w:anchor="P199">
        <w:r>
          <w:rPr>
            <w:color w:val="0000FF"/>
          </w:rPr>
          <w:t>Правилами</w:t>
        </w:r>
      </w:hyperlink>
      <w:r>
        <w:t xml:space="preserve"> возмещения, с учетом особенностей, предусмотренных </w:t>
      </w:r>
      <w:hyperlink w:anchor="P493">
        <w:r>
          <w:rPr>
            <w:color w:val="0000FF"/>
          </w:rPr>
          <w:t>подпунктом "р" пункта 32</w:t>
        </w:r>
      </w:hyperlink>
      <w:r>
        <w:t xml:space="preserve"> Правил возмещения;</w:t>
      </w:r>
    </w:p>
    <w:p w:rsidR="00284FCA" w:rsidRDefault="00284FCA">
      <w:pPr>
        <w:pStyle w:val="ConsPlusNormal"/>
        <w:spacing w:before="220"/>
        <w:ind w:firstLine="540"/>
        <w:jc w:val="both"/>
      </w:pPr>
      <w:proofErr w:type="gramStart"/>
      <w:r>
        <w:t>дата кредитного договора, к которому заключено дополнительное соглашение о рефинансировании, предусматривающее уменьшение процентной ставки в отношении части кредита (займа), превышающей 6 млн. рублей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 для жилых помещений, расположенных на территориях г. Москвы, Московской области, г. Санкт-Петербурга и</w:t>
      </w:r>
      <w:proofErr w:type="gramEnd"/>
      <w:r>
        <w:t xml:space="preserve"> Ленинградской области;</w:t>
      </w:r>
    </w:p>
    <w:p w:rsidR="00284FCA" w:rsidRDefault="00284FCA">
      <w:pPr>
        <w:pStyle w:val="ConsPlusNormal"/>
        <w:spacing w:before="220"/>
        <w:ind w:firstLine="540"/>
        <w:jc w:val="both"/>
      </w:pPr>
      <w:r>
        <w:t>дата кредитного договора, на основании которого выдан предшествующий кредит (</w:t>
      </w:r>
      <w:proofErr w:type="spellStart"/>
      <w:r>
        <w:t>займ</w:t>
      </w:r>
      <w:proofErr w:type="spellEnd"/>
      <w:r>
        <w:t>) гражданину Российской Федерации, при рождении у него ребенка после выдачи указанного кредита (займа).</w:t>
      </w:r>
    </w:p>
    <w:p w:rsidR="00284FCA" w:rsidRDefault="00284FCA">
      <w:pPr>
        <w:pStyle w:val="ConsPlusNormal"/>
        <w:spacing w:before="220"/>
        <w:ind w:firstLine="540"/>
        <w:jc w:val="both"/>
      </w:pPr>
      <w:bookmarkStart w:id="162" w:name="P1098"/>
      <w:bookmarkEnd w:id="162"/>
      <w:r>
        <w:t>&lt;34</w:t>
      </w:r>
      <w:proofErr w:type="gramStart"/>
      <w:r>
        <w:t>&gt; У</w:t>
      </w:r>
      <w:proofErr w:type="gramEnd"/>
      <w:r>
        <w:t>казывается номер одного из следующих кредитных договоров:</w:t>
      </w:r>
    </w:p>
    <w:p w:rsidR="00284FCA" w:rsidRDefault="00284FCA">
      <w:pPr>
        <w:pStyle w:val="ConsPlusNormal"/>
        <w:spacing w:before="220"/>
        <w:ind w:firstLine="540"/>
        <w:jc w:val="both"/>
      </w:pPr>
      <w:r>
        <w:t xml:space="preserve">кредитного договора по кредиту (займу), который погашен за счет кредита (займа), выданного в соответствии с </w:t>
      </w:r>
      <w:hyperlink w:anchor="P199">
        <w:r>
          <w:rPr>
            <w:color w:val="0000FF"/>
          </w:rPr>
          <w:t>Правилами</w:t>
        </w:r>
      </w:hyperlink>
      <w:r>
        <w:t xml:space="preserve"> возмещения, с учетом особенностей, предусмотренных </w:t>
      </w:r>
      <w:hyperlink w:anchor="P493">
        <w:r>
          <w:rPr>
            <w:color w:val="0000FF"/>
          </w:rPr>
          <w:t>подпунктом "р" пункта 32</w:t>
        </w:r>
      </w:hyperlink>
      <w:r>
        <w:t xml:space="preserve"> Правил возмещения;</w:t>
      </w:r>
    </w:p>
    <w:p w:rsidR="00284FCA" w:rsidRDefault="00284FCA">
      <w:pPr>
        <w:pStyle w:val="ConsPlusNormal"/>
        <w:spacing w:before="220"/>
        <w:ind w:firstLine="540"/>
        <w:jc w:val="both"/>
      </w:pPr>
      <w:proofErr w:type="gramStart"/>
      <w:r>
        <w:t>кредитного договора, к которому заключено дополнительное соглашение о рефинансировании, предусматривающее уменьшение процентной ставки в отношении части кредита (займа), превышающей 6 млн. рублей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 для жилых помещений, расположенных на территориях г. Москвы, Московской области, г. Санкт-Петербурга и Ленинградской</w:t>
      </w:r>
      <w:proofErr w:type="gramEnd"/>
      <w:r>
        <w:t xml:space="preserve"> области;</w:t>
      </w:r>
    </w:p>
    <w:p w:rsidR="00284FCA" w:rsidRDefault="00284FCA">
      <w:pPr>
        <w:pStyle w:val="ConsPlusNormal"/>
        <w:spacing w:before="220"/>
        <w:ind w:firstLine="540"/>
        <w:jc w:val="both"/>
      </w:pPr>
      <w:r>
        <w:t>кредитного договора, на основании которого выдан предшествующий кредит (</w:t>
      </w:r>
      <w:proofErr w:type="spellStart"/>
      <w:r>
        <w:t>займ</w:t>
      </w:r>
      <w:proofErr w:type="spellEnd"/>
      <w:r>
        <w:t>) гражданину Российской Федерации, при рождении у него ребенка после выдачи указанного кредита (займа).</w:t>
      </w: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jc w:val="right"/>
        <w:outlineLvl w:val="1"/>
      </w:pPr>
      <w:r>
        <w:t>Приложение N 3</w:t>
      </w:r>
    </w:p>
    <w:p w:rsidR="00284FCA" w:rsidRDefault="00284FCA">
      <w:pPr>
        <w:pStyle w:val="ConsPlusNormal"/>
        <w:jc w:val="right"/>
      </w:pPr>
      <w:r>
        <w:t>к Правилам возмещения российским</w:t>
      </w:r>
    </w:p>
    <w:p w:rsidR="00284FCA" w:rsidRDefault="00284FCA">
      <w:pPr>
        <w:pStyle w:val="ConsPlusNormal"/>
        <w:jc w:val="right"/>
      </w:pPr>
      <w:r>
        <w:t xml:space="preserve">кредитным организациям и </w:t>
      </w:r>
      <w:proofErr w:type="gramStart"/>
      <w:r>
        <w:t>публичному</w:t>
      </w:r>
      <w:proofErr w:type="gramEnd"/>
    </w:p>
    <w:p w:rsidR="00284FCA" w:rsidRDefault="00284FCA">
      <w:pPr>
        <w:pStyle w:val="ConsPlusNormal"/>
        <w:jc w:val="right"/>
      </w:pPr>
      <w:r>
        <w:t>акционерному обществу "ДОМ</w:t>
      </w:r>
      <w:proofErr w:type="gramStart"/>
      <w:r>
        <w:t>.Р</w:t>
      </w:r>
      <w:proofErr w:type="gramEnd"/>
      <w:r>
        <w:t>Ф"</w:t>
      </w:r>
    </w:p>
    <w:p w:rsidR="00284FCA" w:rsidRDefault="00284FCA">
      <w:pPr>
        <w:pStyle w:val="ConsPlusNormal"/>
        <w:jc w:val="right"/>
      </w:pPr>
      <w:r>
        <w:t xml:space="preserve">недополученных доходов по </w:t>
      </w:r>
      <w:proofErr w:type="gramStart"/>
      <w:r>
        <w:t>выданным</w:t>
      </w:r>
      <w:proofErr w:type="gramEnd"/>
    </w:p>
    <w:p w:rsidR="00284FCA" w:rsidRDefault="00284FCA">
      <w:pPr>
        <w:pStyle w:val="ConsPlusNormal"/>
        <w:jc w:val="right"/>
      </w:pPr>
      <w:r>
        <w:t>(приобретенным) жилищным (ипотечным)</w:t>
      </w:r>
    </w:p>
    <w:p w:rsidR="00284FCA" w:rsidRDefault="00284FCA">
      <w:pPr>
        <w:pStyle w:val="ConsPlusNormal"/>
        <w:jc w:val="right"/>
      </w:pPr>
      <w:r>
        <w:t>кредитам (займам), предоставленным</w:t>
      </w:r>
    </w:p>
    <w:p w:rsidR="00284FCA" w:rsidRDefault="00284FCA">
      <w:pPr>
        <w:pStyle w:val="ConsPlusNormal"/>
        <w:jc w:val="right"/>
      </w:pPr>
      <w:r>
        <w:lastRenderedPageBreak/>
        <w:t>гражданам Российской Федерации,</w:t>
      </w:r>
    </w:p>
    <w:p w:rsidR="00284FCA" w:rsidRDefault="00284FCA">
      <w:pPr>
        <w:pStyle w:val="ConsPlusNormal"/>
        <w:jc w:val="right"/>
      </w:pPr>
      <w:proofErr w:type="gramStart"/>
      <w:r>
        <w:t>имеющим</w:t>
      </w:r>
      <w:proofErr w:type="gramEnd"/>
      <w:r>
        <w:t xml:space="preserve"> детей</w:t>
      </w:r>
    </w:p>
    <w:p w:rsidR="00284FCA" w:rsidRDefault="00284FCA">
      <w:pPr>
        <w:pStyle w:val="ConsPlusNormal"/>
        <w:jc w:val="right"/>
      </w:pPr>
    </w:p>
    <w:p w:rsidR="00284FCA" w:rsidRDefault="00284FCA">
      <w:pPr>
        <w:pStyle w:val="ConsPlusNormal"/>
        <w:jc w:val="right"/>
      </w:pPr>
      <w:r>
        <w:t>(форма)</w:t>
      </w:r>
    </w:p>
    <w:p w:rsidR="00284FCA" w:rsidRDefault="00284FC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284FCA">
        <w:tc>
          <w:tcPr>
            <w:tcW w:w="9052" w:type="dxa"/>
            <w:tcBorders>
              <w:top w:val="nil"/>
              <w:left w:val="nil"/>
              <w:bottom w:val="nil"/>
              <w:right w:val="nil"/>
            </w:tcBorders>
          </w:tcPr>
          <w:p w:rsidR="00284FCA" w:rsidRDefault="00284FCA">
            <w:pPr>
              <w:pStyle w:val="ConsPlusNormal"/>
              <w:jc w:val="center"/>
            </w:pPr>
            <w:bookmarkStart w:id="163" w:name="P1119"/>
            <w:bookmarkEnd w:id="163"/>
            <w:r>
              <w:t>ОТЧЕТ</w:t>
            </w:r>
          </w:p>
          <w:p w:rsidR="00284FCA" w:rsidRDefault="00284FCA">
            <w:pPr>
              <w:pStyle w:val="ConsPlusNormal"/>
              <w:jc w:val="center"/>
            </w:pPr>
            <w:r>
              <w:t>о заявках граждан на получение кредитов (займов), заключенных кредитных договорах (договорах займа) и выданных кредитах (займах)</w:t>
            </w:r>
          </w:p>
        </w:tc>
      </w:tr>
      <w:tr w:rsidR="00284FCA">
        <w:tc>
          <w:tcPr>
            <w:tcW w:w="9052" w:type="dxa"/>
            <w:tcBorders>
              <w:top w:val="nil"/>
              <w:left w:val="nil"/>
              <w:bottom w:val="single" w:sz="4" w:space="0" w:color="auto"/>
              <w:right w:val="nil"/>
            </w:tcBorders>
          </w:tcPr>
          <w:p w:rsidR="00284FCA" w:rsidRDefault="00284FCA">
            <w:pPr>
              <w:pStyle w:val="ConsPlusNormal"/>
            </w:pPr>
          </w:p>
        </w:tc>
      </w:tr>
      <w:tr w:rsidR="00284FCA">
        <w:tblPrEx>
          <w:tblBorders>
            <w:insideH w:val="single" w:sz="4" w:space="0" w:color="auto"/>
          </w:tblBorders>
        </w:tblPrEx>
        <w:tc>
          <w:tcPr>
            <w:tcW w:w="9052" w:type="dxa"/>
            <w:tcBorders>
              <w:top w:val="single" w:sz="4" w:space="0" w:color="auto"/>
              <w:left w:val="nil"/>
              <w:bottom w:val="nil"/>
              <w:right w:val="nil"/>
            </w:tcBorders>
          </w:tcPr>
          <w:p w:rsidR="00284FCA" w:rsidRDefault="00284FCA">
            <w:pPr>
              <w:pStyle w:val="ConsPlusNormal"/>
              <w:jc w:val="center"/>
            </w:pPr>
            <w:r>
              <w:t>(наименование организации)</w:t>
            </w:r>
          </w:p>
        </w:tc>
      </w:tr>
    </w:tbl>
    <w:p w:rsidR="00284FCA" w:rsidRDefault="00284FC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3628"/>
        <w:gridCol w:w="340"/>
        <w:gridCol w:w="2551"/>
      </w:tblGrid>
      <w:tr w:rsidR="00284FCA">
        <w:tc>
          <w:tcPr>
            <w:tcW w:w="9070" w:type="dxa"/>
            <w:gridSpan w:val="4"/>
            <w:tcBorders>
              <w:top w:val="nil"/>
              <w:left w:val="nil"/>
              <w:bottom w:val="nil"/>
              <w:right w:val="nil"/>
            </w:tcBorders>
          </w:tcPr>
          <w:p w:rsidR="00284FCA" w:rsidRDefault="00284FCA">
            <w:pPr>
              <w:pStyle w:val="ConsPlusNormal"/>
              <w:jc w:val="center"/>
            </w:pPr>
            <w:r>
              <w:t>по состоянию на "__" ________ 20__ г. (нарастающим итогом)</w:t>
            </w:r>
          </w:p>
        </w:tc>
      </w:tr>
      <w:tr w:rsidR="00284FCA">
        <w:tc>
          <w:tcPr>
            <w:tcW w:w="6179" w:type="dxa"/>
            <w:gridSpan w:val="2"/>
            <w:tcBorders>
              <w:top w:val="nil"/>
              <w:left w:val="nil"/>
              <w:bottom w:val="nil"/>
              <w:right w:val="nil"/>
            </w:tcBorders>
            <w:vAlign w:val="bottom"/>
          </w:tcPr>
          <w:p w:rsidR="00284FCA" w:rsidRDefault="00284FCA">
            <w:pPr>
              <w:pStyle w:val="ConsPlusNormal"/>
              <w:jc w:val="right"/>
            </w:pPr>
            <w:proofErr w:type="gramStart"/>
            <w:r>
              <w:t>Ответственный</w:t>
            </w:r>
            <w:proofErr w:type="gramEnd"/>
            <w:r>
              <w:t xml:space="preserve"> за размещение отчета</w:t>
            </w:r>
          </w:p>
        </w:tc>
        <w:tc>
          <w:tcPr>
            <w:tcW w:w="340" w:type="dxa"/>
            <w:tcBorders>
              <w:top w:val="nil"/>
              <w:left w:val="nil"/>
              <w:bottom w:val="nil"/>
              <w:right w:val="nil"/>
            </w:tcBorders>
          </w:tcPr>
          <w:p w:rsidR="00284FCA" w:rsidRDefault="00284FCA">
            <w:pPr>
              <w:pStyle w:val="ConsPlusNormal"/>
              <w:jc w:val="both"/>
            </w:pPr>
          </w:p>
        </w:tc>
        <w:tc>
          <w:tcPr>
            <w:tcW w:w="2551" w:type="dxa"/>
            <w:tcBorders>
              <w:top w:val="nil"/>
              <w:left w:val="nil"/>
              <w:bottom w:val="single" w:sz="4" w:space="0" w:color="auto"/>
              <w:right w:val="nil"/>
            </w:tcBorders>
          </w:tcPr>
          <w:p w:rsidR="00284FCA" w:rsidRDefault="00284FCA">
            <w:pPr>
              <w:pStyle w:val="ConsPlusNormal"/>
              <w:jc w:val="both"/>
            </w:pPr>
          </w:p>
        </w:tc>
      </w:tr>
      <w:tr w:rsidR="00284FCA">
        <w:tc>
          <w:tcPr>
            <w:tcW w:w="6179" w:type="dxa"/>
            <w:gridSpan w:val="2"/>
            <w:tcBorders>
              <w:top w:val="nil"/>
              <w:left w:val="nil"/>
              <w:bottom w:val="nil"/>
              <w:right w:val="nil"/>
            </w:tcBorders>
          </w:tcPr>
          <w:p w:rsidR="00284FCA" w:rsidRDefault="00284FCA">
            <w:pPr>
              <w:pStyle w:val="ConsPlusNormal"/>
            </w:pPr>
          </w:p>
        </w:tc>
        <w:tc>
          <w:tcPr>
            <w:tcW w:w="340" w:type="dxa"/>
            <w:tcBorders>
              <w:top w:val="nil"/>
              <w:left w:val="nil"/>
              <w:bottom w:val="nil"/>
              <w:right w:val="nil"/>
            </w:tcBorders>
          </w:tcPr>
          <w:p w:rsidR="00284FCA" w:rsidRDefault="00284FCA">
            <w:pPr>
              <w:pStyle w:val="ConsPlusNormal"/>
              <w:jc w:val="both"/>
            </w:pPr>
          </w:p>
        </w:tc>
        <w:tc>
          <w:tcPr>
            <w:tcW w:w="2551" w:type="dxa"/>
            <w:tcBorders>
              <w:top w:val="single" w:sz="4" w:space="0" w:color="auto"/>
              <w:left w:val="nil"/>
              <w:bottom w:val="nil"/>
              <w:right w:val="nil"/>
            </w:tcBorders>
          </w:tcPr>
          <w:p w:rsidR="00284FCA" w:rsidRDefault="00284FCA">
            <w:pPr>
              <w:pStyle w:val="ConsPlusNormal"/>
              <w:jc w:val="center"/>
            </w:pPr>
            <w:r>
              <w:t>(</w:t>
            </w:r>
            <w:proofErr w:type="spellStart"/>
            <w:r>
              <w:t>ф.и.о.</w:t>
            </w:r>
            <w:proofErr w:type="spellEnd"/>
            <w:r>
              <w:t>)</w:t>
            </w:r>
          </w:p>
        </w:tc>
      </w:tr>
      <w:tr w:rsidR="00284FCA">
        <w:tc>
          <w:tcPr>
            <w:tcW w:w="2551" w:type="dxa"/>
            <w:tcBorders>
              <w:top w:val="nil"/>
              <w:left w:val="nil"/>
              <w:bottom w:val="nil"/>
              <w:right w:val="nil"/>
            </w:tcBorders>
            <w:vAlign w:val="bottom"/>
          </w:tcPr>
          <w:p w:rsidR="00284FCA" w:rsidRDefault="00284FCA">
            <w:pPr>
              <w:pStyle w:val="ConsPlusNormal"/>
              <w:ind w:firstLine="283"/>
              <w:jc w:val="both"/>
            </w:pPr>
            <w:r>
              <w:t>Контактные данные</w:t>
            </w:r>
          </w:p>
        </w:tc>
        <w:tc>
          <w:tcPr>
            <w:tcW w:w="6519" w:type="dxa"/>
            <w:gridSpan w:val="3"/>
            <w:tcBorders>
              <w:top w:val="nil"/>
              <w:left w:val="nil"/>
              <w:bottom w:val="single" w:sz="4" w:space="0" w:color="auto"/>
              <w:right w:val="nil"/>
            </w:tcBorders>
          </w:tcPr>
          <w:p w:rsidR="00284FCA" w:rsidRDefault="00284FCA">
            <w:pPr>
              <w:pStyle w:val="ConsPlusNormal"/>
              <w:jc w:val="both"/>
            </w:pPr>
          </w:p>
        </w:tc>
      </w:tr>
      <w:tr w:rsidR="00284FCA">
        <w:tc>
          <w:tcPr>
            <w:tcW w:w="2551" w:type="dxa"/>
            <w:tcBorders>
              <w:top w:val="nil"/>
              <w:left w:val="nil"/>
              <w:bottom w:val="nil"/>
              <w:right w:val="nil"/>
            </w:tcBorders>
          </w:tcPr>
          <w:p w:rsidR="00284FCA" w:rsidRDefault="00284FCA">
            <w:pPr>
              <w:pStyle w:val="ConsPlusNormal"/>
            </w:pPr>
          </w:p>
        </w:tc>
        <w:tc>
          <w:tcPr>
            <w:tcW w:w="6519" w:type="dxa"/>
            <w:gridSpan w:val="3"/>
            <w:tcBorders>
              <w:top w:val="single" w:sz="4" w:space="0" w:color="auto"/>
              <w:left w:val="nil"/>
              <w:bottom w:val="nil"/>
              <w:right w:val="nil"/>
            </w:tcBorders>
          </w:tcPr>
          <w:p w:rsidR="00284FCA" w:rsidRDefault="00284FCA">
            <w:pPr>
              <w:pStyle w:val="ConsPlusNormal"/>
              <w:jc w:val="center"/>
            </w:pPr>
            <w:r>
              <w:t>(телефон/e-</w:t>
            </w:r>
            <w:proofErr w:type="spellStart"/>
            <w:r>
              <w:t>mail</w:t>
            </w:r>
            <w:proofErr w:type="spellEnd"/>
            <w:r>
              <w:t>)</w:t>
            </w:r>
          </w:p>
        </w:tc>
      </w:tr>
    </w:tbl>
    <w:p w:rsidR="00284FCA" w:rsidRDefault="00284FCA">
      <w:pPr>
        <w:pStyle w:val="ConsPlusNormal"/>
        <w:ind w:firstLine="540"/>
        <w:jc w:val="both"/>
      </w:pPr>
    </w:p>
    <w:p w:rsidR="00284FCA" w:rsidRDefault="00284FCA">
      <w:pPr>
        <w:pStyle w:val="ConsPlusNormal"/>
        <w:sectPr w:rsidR="00284FCA">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4"/>
        <w:gridCol w:w="794"/>
        <w:gridCol w:w="853"/>
        <w:gridCol w:w="794"/>
        <w:gridCol w:w="778"/>
        <w:gridCol w:w="778"/>
        <w:gridCol w:w="667"/>
        <w:gridCol w:w="667"/>
        <w:gridCol w:w="959"/>
        <w:gridCol w:w="959"/>
        <w:gridCol w:w="959"/>
        <w:gridCol w:w="959"/>
        <w:gridCol w:w="959"/>
        <w:gridCol w:w="959"/>
        <w:gridCol w:w="959"/>
        <w:gridCol w:w="888"/>
        <w:gridCol w:w="933"/>
        <w:gridCol w:w="1259"/>
      </w:tblGrid>
      <w:tr w:rsidR="00284FCA">
        <w:tc>
          <w:tcPr>
            <w:tcW w:w="989" w:type="dxa"/>
            <w:tcBorders>
              <w:left w:val="nil"/>
            </w:tcBorders>
          </w:tcPr>
          <w:p w:rsidR="00284FCA" w:rsidRDefault="00284FCA">
            <w:pPr>
              <w:pStyle w:val="ConsPlusNormal"/>
              <w:jc w:val="center"/>
            </w:pPr>
            <w:r>
              <w:lastRenderedPageBreak/>
              <w:t xml:space="preserve">Код территории (субъекта Российской Федерации), на которой расположено приобретаемое (строящееся) жилое помещение </w:t>
            </w:r>
            <w:hyperlink w:anchor="P1191">
              <w:r>
                <w:rPr>
                  <w:color w:val="0000FF"/>
                </w:rPr>
                <w:t>&lt;1&gt;</w:t>
              </w:r>
            </w:hyperlink>
          </w:p>
        </w:tc>
        <w:tc>
          <w:tcPr>
            <w:tcW w:w="706" w:type="dxa"/>
          </w:tcPr>
          <w:p w:rsidR="00284FCA" w:rsidRDefault="00284FCA">
            <w:pPr>
              <w:pStyle w:val="ConsPlusNormal"/>
              <w:jc w:val="center"/>
            </w:pPr>
            <w:r>
              <w:t xml:space="preserve">Количество принятых заявок, единиц </w:t>
            </w:r>
            <w:hyperlink w:anchor="P1192">
              <w:r>
                <w:rPr>
                  <w:color w:val="0000FF"/>
                </w:rPr>
                <w:t>&lt;2&gt;</w:t>
              </w:r>
            </w:hyperlink>
          </w:p>
        </w:tc>
        <w:tc>
          <w:tcPr>
            <w:tcW w:w="690" w:type="dxa"/>
          </w:tcPr>
          <w:p w:rsidR="00284FCA" w:rsidRDefault="00284FCA">
            <w:pPr>
              <w:pStyle w:val="ConsPlusNormal"/>
              <w:jc w:val="center"/>
            </w:pPr>
            <w:r>
              <w:t xml:space="preserve">Количество одобренных заявок, единиц </w:t>
            </w:r>
            <w:hyperlink w:anchor="P1192">
              <w:r>
                <w:rPr>
                  <w:color w:val="0000FF"/>
                </w:rPr>
                <w:t>&lt;2&gt;</w:t>
              </w:r>
            </w:hyperlink>
          </w:p>
        </w:tc>
        <w:tc>
          <w:tcPr>
            <w:tcW w:w="685" w:type="dxa"/>
          </w:tcPr>
          <w:p w:rsidR="00284FCA" w:rsidRDefault="00284FCA">
            <w:pPr>
              <w:pStyle w:val="ConsPlusNormal"/>
              <w:jc w:val="center"/>
            </w:pPr>
            <w:r>
              <w:t xml:space="preserve">Количество отказов, единиц </w:t>
            </w:r>
            <w:hyperlink w:anchor="P1192">
              <w:r>
                <w:rPr>
                  <w:color w:val="0000FF"/>
                </w:rPr>
                <w:t>&lt;2&gt;</w:t>
              </w:r>
            </w:hyperlink>
          </w:p>
        </w:tc>
        <w:tc>
          <w:tcPr>
            <w:tcW w:w="768" w:type="dxa"/>
          </w:tcPr>
          <w:p w:rsidR="00284FCA" w:rsidRDefault="00284FCA">
            <w:pPr>
              <w:pStyle w:val="ConsPlusNormal"/>
              <w:jc w:val="center"/>
            </w:pPr>
            <w:r>
              <w:t xml:space="preserve">Заключено кредитных договоров (договоров займа), единиц </w:t>
            </w:r>
            <w:hyperlink w:anchor="P1192">
              <w:r>
                <w:rPr>
                  <w:color w:val="0000FF"/>
                </w:rPr>
                <w:t>&lt;2&gt;</w:t>
              </w:r>
            </w:hyperlink>
          </w:p>
        </w:tc>
        <w:tc>
          <w:tcPr>
            <w:tcW w:w="763" w:type="dxa"/>
          </w:tcPr>
          <w:p w:rsidR="00284FCA" w:rsidRDefault="00284FCA">
            <w:pPr>
              <w:pStyle w:val="ConsPlusNormal"/>
              <w:jc w:val="center"/>
            </w:pPr>
            <w:r>
              <w:t xml:space="preserve">Заключено кредитных договоров (договоров займа), млн. рублей </w:t>
            </w:r>
            <w:hyperlink w:anchor="P1192">
              <w:r>
                <w:rPr>
                  <w:color w:val="0000FF"/>
                </w:rPr>
                <w:t>&lt;2&gt;</w:t>
              </w:r>
            </w:hyperlink>
          </w:p>
        </w:tc>
        <w:tc>
          <w:tcPr>
            <w:tcW w:w="658" w:type="dxa"/>
          </w:tcPr>
          <w:p w:rsidR="00284FCA" w:rsidRDefault="00284FCA">
            <w:pPr>
              <w:pStyle w:val="ConsPlusNormal"/>
              <w:jc w:val="center"/>
            </w:pPr>
            <w:r>
              <w:t xml:space="preserve">Выдано кредитов (займов), единиц </w:t>
            </w:r>
            <w:hyperlink w:anchor="P1192">
              <w:r>
                <w:rPr>
                  <w:color w:val="0000FF"/>
                </w:rPr>
                <w:t>&lt;2&gt;</w:t>
              </w:r>
            </w:hyperlink>
          </w:p>
        </w:tc>
        <w:tc>
          <w:tcPr>
            <w:tcW w:w="653" w:type="dxa"/>
          </w:tcPr>
          <w:p w:rsidR="00284FCA" w:rsidRDefault="00284FCA">
            <w:pPr>
              <w:pStyle w:val="ConsPlusNormal"/>
              <w:jc w:val="center"/>
            </w:pPr>
            <w:r>
              <w:t xml:space="preserve">Выдано кредитов (займов), млн. рублей </w:t>
            </w:r>
            <w:hyperlink w:anchor="P1192">
              <w:r>
                <w:rPr>
                  <w:color w:val="0000FF"/>
                </w:rPr>
                <w:t>&lt;2&gt;</w:t>
              </w:r>
            </w:hyperlink>
          </w:p>
        </w:tc>
        <w:tc>
          <w:tcPr>
            <w:tcW w:w="936" w:type="dxa"/>
          </w:tcPr>
          <w:p w:rsidR="00284FCA" w:rsidRDefault="00284FCA">
            <w:pPr>
              <w:pStyle w:val="ConsPlusNormal"/>
              <w:jc w:val="center"/>
            </w:pPr>
            <w:r>
              <w:t xml:space="preserve">Количество принятых заявок о выдаче льготного ипотечного кредита (займа) на приобретение вторичного жилья, единиц </w:t>
            </w:r>
            <w:hyperlink w:anchor="P1193">
              <w:r>
                <w:rPr>
                  <w:color w:val="0000FF"/>
                </w:rPr>
                <w:t>&lt;3&gt;</w:t>
              </w:r>
            </w:hyperlink>
          </w:p>
        </w:tc>
        <w:tc>
          <w:tcPr>
            <w:tcW w:w="931" w:type="dxa"/>
          </w:tcPr>
          <w:p w:rsidR="00284FCA" w:rsidRDefault="00284FCA">
            <w:pPr>
              <w:pStyle w:val="ConsPlusNormal"/>
              <w:jc w:val="center"/>
            </w:pPr>
            <w:r>
              <w:t xml:space="preserve">Количество одобренных заявок о выдаче льготного ипотечного кредита (займа) на приобретение вторичного жилья, единиц </w:t>
            </w:r>
            <w:hyperlink w:anchor="P1193">
              <w:r>
                <w:rPr>
                  <w:color w:val="0000FF"/>
                </w:rPr>
                <w:t>&lt;3&gt;</w:t>
              </w:r>
            </w:hyperlink>
          </w:p>
        </w:tc>
        <w:tc>
          <w:tcPr>
            <w:tcW w:w="931" w:type="dxa"/>
          </w:tcPr>
          <w:p w:rsidR="00284FCA" w:rsidRDefault="00284FCA">
            <w:pPr>
              <w:pStyle w:val="ConsPlusNormal"/>
              <w:jc w:val="center"/>
            </w:pPr>
            <w:r>
              <w:t xml:space="preserve">Количество отказов по заявкам о выдаче льготного ипотечного кредита (займа) на приобретение вторичного жилья, единиц </w:t>
            </w:r>
            <w:hyperlink w:anchor="P1193">
              <w:r>
                <w:rPr>
                  <w:color w:val="0000FF"/>
                </w:rPr>
                <w:t>&lt;3&gt;</w:t>
              </w:r>
            </w:hyperlink>
          </w:p>
        </w:tc>
        <w:tc>
          <w:tcPr>
            <w:tcW w:w="1154" w:type="dxa"/>
          </w:tcPr>
          <w:p w:rsidR="00284FCA" w:rsidRDefault="00284FCA">
            <w:pPr>
              <w:pStyle w:val="ConsPlusNormal"/>
              <w:jc w:val="center"/>
            </w:pPr>
            <w:r>
              <w:t xml:space="preserve">Заключено кредитных договоров (договоров займа) на выдачу льготного ипотечного кредита (займа) на приобретение вторичного жилья, единиц </w:t>
            </w:r>
            <w:hyperlink w:anchor="P1193">
              <w:r>
                <w:rPr>
                  <w:color w:val="0000FF"/>
                </w:rPr>
                <w:t>&lt;3&gt;</w:t>
              </w:r>
            </w:hyperlink>
          </w:p>
        </w:tc>
        <w:tc>
          <w:tcPr>
            <w:tcW w:w="1200" w:type="dxa"/>
          </w:tcPr>
          <w:p w:rsidR="00284FCA" w:rsidRDefault="00284FCA">
            <w:pPr>
              <w:pStyle w:val="ConsPlusNormal"/>
              <w:jc w:val="center"/>
            </w:pPr>
            <w:r>
              <w:t xml:space="preserve">Заключено кредитных договоров (договоров займа) на выдачу льготного ипотечного кредита (займа) на приобретение вторичного жилья, млн. рублей </w:t>
            </w:r>
            <w:hyperlink w:anchor="P1193">
              <w:r>
                <w:rPr>
                  <w:color w:val="0000FF"/>
                </w:rPr>
                <w:t>&lt;3&gt;</w:t>
              </w:r>
            </w:hyperlink>
          </w:p>
        </w:tc>
        <w:tc>
          <w:tcPr>
            <w:tcW w:w="756" w:type="dxa"/>
          </w:tcPr>
          <w:p w:rsidR="00284FCA" w:rsidRDefault="00284FCA">
            <w:pPr>
              <w:pStyle w:val="ConsPlusNormal"/>
              <w:jc w:val="center"/>
            </w:pPr>
            <w:r>
              <w:t xml:space="preserve">Выдано кредитов (займов) на приобретение вторичного жилья, единиц </w:t>
            </w:r>
            <w:hyperlink w:anchor="P1193">
              <w:r>
                <w:rPr>
                  <w:color w:val="0000FF"/>
                </w:rPr>
                <w:t>&lt;3&gt;</w:t>
              </w:r>
            </w:hyperlink>
          </w:p>
        </w:tc>
        <w:tc>
          <w:tcPr>
            <w:tcW w:w="815" w:type="dxa"/>
          </w:tcPr>
          <w:p w:rsidR="00284FCA" w:rsidRDefault="00284FCA">
            <w:pPr>
              <w:pStyle w:val="ConsPlusNormal"/>
              <w:jc w:val="center"/>
            </w:pPr>
            <w:r>
              <w:t xml:space="preserve">Выдано кредитов (займов) на приобретение вторичного жилья, млн. рублей </w:t>
            </w:r>
            <w:hyperlink w:anchor="P1193">
              <w:r>
                <w:rPr>
                  <w:color w:val="0000FF"/>
                </w:rPr>
                <w:t>&lt;3&gt;</w:t>
              </w:r>
            </w:hyperlink>
          </w:p>
        </w:tc>
        <w:tc>
          <w:tcPr>
            <w:tcW w:w="1051" w:type="dxa"/>
          </w:tcPr>
          <w:p w:rsidR="00284FCA" w:rsidRDefault="00284FCA">
            <w:pPr>
              <w:pStyle w:val="ConsPlusNormal"/>
              <w:jc w:val="center"/>
            </w:pPr>
            <w:r>
              <w:t xml:space="preserve">Количество кредитов (займов), выданных на цели погашения ранее выданных кредитов (займов) в соответствии с Правила ми возмещения </w:t>
            </w:r>
            <w:hyperlink w:anchor="P1196">
              <w:r>
                <w:rPr>
                  <w:color w:val="0000FF"/>
                </w:rPr>
                <w:t>&lt;4&gt;</w:t>
              </w:r>
            </w:hyperlink>
          </w:p>
        </w:tc>
        <w:tc>
          <w:tcPr>
            <w:tcW w:w="744" w:type="dxa"/>
          </w:tcPr>
          <w:p w:rsidR="00284FCA" w:rsidRDefault="00284FCA">
            <w:pPr>
              <w:pStyle w:val="ConsPlusNormal"/>
              <w:jc w:val="center"/>
            </w:pPr>
            <w:r>
              <w:t xml:space="preserve">Количество кредитов (займов) погашенных за счет последующих кредитов (займов) </w:t>
            </w:r>
            <w:hyperlink w:anchor="P1197">
              <w:r>
                <w:rPr>
                  <w:color w:val="0000FF"/>
                </w:rPr>
                <w:t>&lt;5&gt;</w:t>
              </w:r>
            </w:hyperlink>
          </w:p>
        </w:tc>
        <w:tc>
          <w:tcPr>
            <w:tcW w:w="1433" w:type="dxa"/>
            <w:tcBorders>
              <w:right w:val="nil"/>
            </w:tcBorders>
          </w:tcPr>
          <w:p w:rsidR="00284FCA" w:rsidRDefault="00284FCA">
            <w:pPr>
              <w:pStyle w:val="ConsPlusNormal"/>
              <w:jc w:val="center"/>
            </w:pPr>
            <w:r>
              <w:t xml:space="preserve">Количество кредитов (займов), к кредитным договорам о предоставлении которых заключены дополнительные соглашения о </w:t>
            </w:r>
            <w:proofErr w:type="gramStart"/>
            <w:r>
              <w:t>рефинансировании</w:t>
            </w:r>
            <w:proofErr w:type="gramEnd"/>
            <w:r>
              <w:t xml:space="preserve"> об уменьшении процентной ставки по рыночной части кредита (займов) </w:t>
            </w:r>
            <w:hyperlink w:anchor="P1198">
              <w:r>
                <w:rPr>
                  <w:color w:val="0000FF"/>
                </w:rPr>
                <w:t>&lt;6&gt;</w:t>
              </w:r>
            </w:hyperlink>
          </w:p>
        </w:tc>
      </w:tr>
      <w:tr w:rsidR="00284FCA">
        <w:tc>
          <w:tcPr>
            <w:tcW w:w="989" w:type="dxa"/>
            <w:tcBorders>
              <w:left w:val="nil"/>
            </w:tcBorders>
          </w:tcPr>
          <w:p w:rsidR="00284FCA" w:rsidRDefault="00284FCA">
            <w:pPr>
              <w:pStyle w:val="ConsPlusNormal"/>
              <w:jc w:val="center"/>
            </w:pPr>
          </w:p>
        </w:tc>
        <w:tc>
          <w:tcPr>
            <w:tcW w:w="706" w:type="dxa"/>
          </w:tcPr>
          <w:p w:rsidR="00284FCA" w:rsidRDefault="00284FCA">
            <w:pPr>
              <w:pStyle w:val="ConsPlusNormal"/>
              <w:jc w:val="center"/>
            </w:pPr>
          </w:p>
        </w:tc>
        <w:tc>
          <w:tcPr>
            <w:tcW w:w="690" w:type="dxa"/>
          </w:tcPr>
          <w:p w:rsidR="00284FCA" w:rsidRDefault="00284FCA">
            <w:pPr>
              <w:pStyle w:val="ConsPlusNormal"/>
              <w:jc w:val="center"/>
            </w:pPr>
          </w:p>
        </w:tc>
        <w:tc>
          <w:tcPr>
            <w:tcW w:w="685" w:type="dxa"/>
          </w:tcPr>
          <w:p w:rsidR="00284FCA" w:rsidRDefault="00284FCA">
            <w:pPr>
              <w:pStyle w:val="ConsPlusNormal"/>
              <w:jc w:val="center"/>
            </w:pPr>
          </w:p>
        </w:tc>
        <w:tc>
          <w:tcPr>
            <w:tcW w:w="768" w:type="dxa"/>
          </w:tcPr>
          <w:p w:rsidR="00284FCA" w:rsidRDefault="00284FCA">
            <w:pPr>
              <w:pStyle w:val="ConsPlusNormal"/>
              <w:jc w:val="center"/>
            </w:pPr>
          </w:p>
        </w:tc>
        <w:tc>
          <w:tcPr>
            <w:tcW w:w="763" w:type="dxa"/>
          </w:tcPr>
          <w:p w:rsidR="00284FCA" w:rsidRDefault="00284FCA">
            <w:pPr>
              <w:pStyle w:val="ConsPlusNormal"/>
              <w:jc w:val="center"/>
            </w:pPr>
          </w:p>
        </w:tc>
        <w:tc>
          <w:tcPr>
            <w:tcW w:w="658" w:type="dxa"/>
          </w:tcPr>
          <w:p w:rsidR="00284FCA" w:rsidRDefault="00284FCA">
            <w:pPr>
              <w:pStyle w:val="ConsPlusNormal"/>
              <w:jc w:val="center"/>
            </w:pPr>
          </w:p>
        </w:tc>
        <w:tc>
          <w:tcPr>
            <w:tcW w:w="653" w:type="dxa"/>
          </w:tcPr>
          <w:p w:rsidR="00284FCA" w:rsidRDefault="00284FCA">
            <w:pPr>
              <w:pStyle w:val="ConsPlusNormal"/>
              <w:jc w:val="center"/>
            </w:pPr>
          </w:p>
        </w:tc>
        <w:tc>
          <w:tcPr>
            <w:tcW w:w="936" w:type="dxa"/>
          </w:tcPr>
          <w:p w:rsidR="00284FCA" w:rsidRDefault="00284FCA">
            <w:pPr>
              <w:pStyle w:val="ConsPlusNormal"/>
              <w:jc w:val="center"/>
            </w:pPr>
          </w:p>
        </w:tc>
        <w:tc>
          <w:tcPr>
            <w:tcW w:w="931" w:type="dxa"/>
          </w:tcPr>
          <w:p w:rsidR="00284FCA" w:rsidRDefault="00284FCA">
            <w:pPr>
              <w:pStyle w:val="ConsPlusNormal"/>
              <w:jc w:val="center"/>
            </w:pPr>
          </w:p>
        </w:tc>
        <w:tc>
          <w:tcPr>
            <w:tcW w:w="931" w:type="dxa"/>
          </w:tcPr>
          <w:p w:rsidR="00284FCA" w:rsidRDefault="00284FCA">
            <w:pPr>
              <w:pStyle w:val="ConsPlusNormal"/>
              <w:jc w:val="center"/>
            </w:pPr>
          </w:p>
        </w:tc>
        <w:tc>
          <w:tcPr>
            <w:tcW w:w="1154" w:type="dxa"/>
          </w:tcPr>
          <w:p w:rsidR="00284FCA" w:rsidRDefault="00284FCA">
            <w:pPr>
              <w:pStyle w:val="ConsPlusNormal"/>
              <w:jc w:val="center"/>
            </w:pPr>
          </w:p>
        </w:tc>
        <w:tc>
          <w:tcPr>
            <w:tcW w:w="1200" w:type="dxa"/>
          </w:tcPr>
          <w:p w:rsidR="00284FCA" w:rsidRDefault="00284FCA">
            <w:pPr>
              <w:pStyle w:val="ConsPlusNormal"/>
              <w:jc w:val="center"/>
            </w:pPr>
          </w:p>
        </w:tc>
        <w:tc>
          <w:tcPr>
            <w:tcW w:w="756" w:type="dxa"/>
          </w:tcPr>
          <w:p w:rsidR="00284FCA" w:rsidRDefault="00284FCA">
            <w:pPr>
              <w:pStyle w:val="ConsPlusNormal"/>
              <w:jc w:val="center"/>
            </w:pPr>
          </w:p>
        </w:tc>
        <w:tc>
          <w:tcPr>
            <w:tcW w:w="815" w:type="dxa"/>
          </w:tcPr>
          <w:p w:rsidR="00284FCA" w:rsidRDefault="00284FCA">
            <w:pPr>
              <w:pStyle w:val="ConsPlusNormal"/>
              <w:jc w:val="center"/>
            </w:pPr>
          </w:p>
        </w:tc>
        <w:tc>
          <w:tcPr>
            <w:tcW w:w="1051" w:type="dxa"/>
          </w:tcPr>
          <w:p w:rsidR="00284FCA" w:rsidRDefault="00284FCA">
            <w:pPr>
              <w:pStyle w:val="ConsPlusNormal"/>
              <w:jc w:val="center"/>
            </w:pPr>
          </w:p>
        </w:tc>
        <w:tc>
          <w:tcPr>
            <w:tcW w:w="744" w:type="dxa"/>
          </w:tcPr>
          <w:p w:rsidR="00284FCA" w:rsidRDefault="00284FCA">
            <w:pPr>
              <w:pStyle w:val="ConsPlusNormal"/>
              <w:jc w:val="center"/>
            </w:pPr>
          </w:p>
        </w:tc>
        <w:tc>
          <w:tcPr>
            <w:tcW w:w="1433" w:type="dxa"/>
            <w:tcBorders>
              <w:right w:val="nil"/>
            </w:tcBorders>
          </w:tcPr>
          <w:p w:rsidR="00284FCA" w:rsidRDefault="00284FCA">
            <w:pPr>
              <w:pStyle w:val="ConsPlusNormal"/>
              <w:jc w:val="center"/>
            </w:pPr>
          </w:p>
        </w:tc>
      </w:tr>
    </w:tbl>
    <w:p w:rsidR="00284FCA" w:rsidRDefault="00284FCA">
      <w:pPr>
        <w:pStyle w:val="ConsPlusNormal"/>
        <w:sectPr w:rsidR="00284FCA">
          <w:pgSz w:w="16838" w:h="11905" w:orient="landscape"/>
          <w:pgMar w:top="1701" w:right="397" w:bottom="850" w:left="397" w:header="0" w:footer="0" w:gutter="0"/>
          <w:cols w:space="720"/>
          <w:titlePg/>
        </w:sectPr>
      </w:pPr>
    </w:p>
    <w:p w:rsidR="00284FCA" w:rsidRDefault="00284FC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0"/>
        <w:gridCol w:w="340"/>
        <w:gridCol w:w="1595"/>
        <w:gridCol w:w="340"/>
        <w:gridCol w:w="1265"/>
        <w:gridCol w:w="340"/>
        <w:gridCol w:w="2180"/>
      </w:tblGrid>
      <w:tr w:rsidR="00284FCA">
        <w:tc>
          <w:tcPr>
            <w:tcW w:w="3000" w:type="dxa"/>
            <w:tcBorders>
              <w:top w:val="nil"/>
              <w:left w:val="nil"/>
              <w:bottom w:val="nil"/>
              <w:right w:val="nil"/>
            </w:tcBorders>
            <w:vAlign w:val="bottom"/>
          </w:tcPr>
          <w:p w:rsidR="00284FCA" w:rsidRDefault="00284FCA">
            <w:pPr>
              <w:pStyle w:val="ConsPlusNormal"/>
            </w:pPr>
            <w:r>
              <w:t>Руководитель</w:t>
            </w:r>
          </w:p>
          <w:p w:rsidR="00284FCA" w:rsidRDefault="00284FCA">
            <w:pPr>
              <w:pStyle w:val="ConsPlusNormal"/>
            </w:pPr>
            <w:r>
              <w:t>(уполномоченное им лицо)</w:t>
            </w:r>
          </w:p>
        </w:tc>
        <w:tc>
          <w:tcPr>
            <w:tcW w:w="340" w:type="dxa"/>
            <w:tcBorders>
              <w:top w:val="nil"/>
              <w:left w:val="nil"/>
              <w:bottom w:val="nil"/>
              <w:right w:val="nil"/>
            </w:tcBorders>
          </w:tcPr>
          <w:p w:rsidR="00284FCA" w:rsidRDefault="00284FCA">
            <w:pPr>
              <w:pStyle w:val="ConsPlusNormal"/>
              <w:jc w:val="both"/>
            </w:pPr>
          </w:p>
        </w:tc>
        <w:tc>
          <w:tcPr>
            <w:tcW w:w="1595" w:type="dxa"/>
            <w:tcBorders>
              <w:top w:val="nil"/>
              <w:left w:val="nil"/>
              <w:bottom w:val="single" w:sz="4" w:space="0" w:color="auto"/>
              <w:right w:val="nil"/>
            </w:tcBorders>
          </w:tcPr>
          <w:p w:rsidR="00284FCA" w:rsidRDefault="00284FCA">
            <w:pPr>
              <w:pStyle w:val="ConsPlusNormal"/>
            </w:pPr>
          </w:p>
        </w:tc>
        <w:tc>
          <w:tcPr>
            <w:tcW w:w="340" w:type="dxa"/>
            <w:tcBorders>
              <w:top w:val="nil"/>
              <w:left w:val="nil"/>
              <w:bottom w:val="nil"/>
              <w:right w:val="nil"/>
            </w:tcBorders>
          </w:tcPr>
          <w:p w:rsidR="00284FCA" w:rsidRDefault="00284FCA">
            <w:pPr>
              <w:pStyle w:val="ConsPlusNormal"/>
            </w:pPr>
          </w:p>
        </w:tc>
        <w:tc>
          <w:tcPr>
            <w:tcW w:w="1265" w:type="dxa"/>
            <w:tcBorders>
              <w:top w:val="nil"/>
              <w:left w:val="nil"/>
              <w:bottom w:val="single" w:sz="4" w:space="0" w:color="auto"/>
              <w:right w:val="nil"/>
            </w:tcBorders>
          </w:tcPr>
          <w:p w:rsidR="00284FCA" w:rsidRDefault="00284FCA">
            <w:pPr>
              <w:pStyle w:val="ConsPlusNormal"/>
            </w:pPr>
          </w:p>
        </w:tc>
        <w:tc>
          <w:tcPr>
            <w:tcW w:w="340" w:type="dxa"/>
            <w:tcBorders>
              <w:top w:val="nil"/>
              <w:left w:val="nil"/>
              <w:bottom w:val="nil"/>
              <w:right w:val="nil"/>
            </w:tcBorders>
          </w:tcPr>
          <w:p w:rsidR="00284FCA" w:rsidRDefault="00284FCA">
            <w:pPr>
              <w:pStyle w:val="ConsPlusNormal"/>
            </w:pPr>
          </w:p>
        </w:tc>
        <w:tc>
          <w:tcPr>
            <w:tcW w:w="2180" w:type="dxa"/>
            <w:tcBorders>
              <w:top w:val="nil"/>
              <w:left w:val="nil"/>
              <w:bottom w:val="single" w:sz="4" w:space="0" w:color="auto"/>
              <w:right w:val="nil"/>
            </w:tcBorders>
          </w:tcPr>
          <w:p w:rsidR="00284FCA" w:rsidRDefault="00284FCA">
            <w:pPr>
              <w:pStyle w:val="ConsPlusNormal"/>
            </w:pPr>
          </w:p>
        </w:tc>
      </w:tr>
      <w:tr w:rsidR="00284FCA">
        <w:tc>
          <w:tcPr>
            <w:tcW w:w="3000" w:type="dxa"/>
            <w:tcBorders>
              <w:top w:val="nil"/>
              <w:left w:val="nil"/>
              <w:bottom w:val="nil"/>
              <w:right w:val="nil"/>
            </w:tcBorders>
          </w:tcPr>
          <w:p w:rsidR="00284FCA" w:rsidRDefault="00284FCA">
            <w:pPr>
              <w:pStyle w:val="ConsPlusNormal"/>
              <w:jc w:val="both"/>
            </w:pPr>
          </w:p>
        </w:tc>
        <w:tc>
          <w:tcPr>
            <w:tcW w:w="340" w:type="dxa"/>
            <w:tcBorders>
              <w:top w:val="nil"/>
              <w:left w:val="nil"/>
              <w:bottom w:val="nil"/>
              <w:right w:val="nil"/>
            </w:tcBorders>
          </w:tcPr>
          <w:p w:rsidR="00284FCA" w:rsidRDefault="00284FCA">
            <w:pPr>
              <w:pStyle w:val="ConsPlusNormal"/>
              <w:jc w:val="both"/>
            </w:pPr>
          </w:p>
        </w:tc>
        <w:tc>
          <w:tcPr>
            <w:tcW w:w="1595" w:type="dxa"/>
            <w:tcBorders>
              <w:top w:val="single" w:sz="4" w:space="0" w:color="auto"/>
              <w:left w:val="nil"/>
              <w:bottom w:val="nil"/>
              <w:right w:val="nil"/>
            </w:tcBorders>
          </w:tcPr>
          <w:p w:rsidR="00284FCA" w:rsidRDefault="00284FCA">
            <w:pPr>
              <w:pStyle w:val="ConsPlusNormal"/>
              <w:jc w:val="center"/>
            </w:pPr>
            <w:r>
              <w:t>(должность)</w:t>
            </w:r>
          </w:p>
        </w:tc>
        <w:tc>
          <w:tcPr>
            <w:tcW w:w="340" w:type="dxa"/>
            <w:tcBorders>
              <w:top w:val="nil"/>
              <w:left w:val="nil"/>
              <w:bottom w:val="nil"/>
              <w:right w:val="nil"/>
            </w:tcBorders>
          </w:tcPr>
          <w:p w:rsidR="00284FCA" w:rsidRDefault="00284FCA">
            <w:pPr>
              <w:pStyle w:val="ConsPlusNormal"/>
              <w:jc w:val="center"/>
            </w:pPr>
          </w:p>
        </w:tc>
        <w:tc>
          <w:tcPr>
            <w:tcW w:w="1265" w:type="dxa"/>
            <w:tcBorders>
              <w:top w:val="single" w:sz="4" w:space="0" w:color="auto"/>
              <w:left w:val="nil"/>
              <w:bottom w:val="nil"/>
              <w:right w:val="nil"/>
            </w:tcBorders>
          </w:tcPr>
          <w:p w:rsidR="00284FCA" w:rsidRDefault="00284FCA">
            <w:pPr>
              <w:pStyle w:val="ConsPlusNormal"/>
              <w:jc w:val="center"/>
            </w:pPr>
            <w:r>
              <w:t>(подпись)</w:t>
            </w:r>
          </w:p>
        </w:tc>
        <w:tc>
          <w:tcPr>
            <w:tcW w:w="340" w:type="dxa"/>
            <w:tcBorders>
              <w:top w:val="nil"/>
              <w:left w:val="nil"/>
              <w:bottom w:val="nil"/>
              <w:right w:val="nil"/>
            </w:tcBorders>
          </w:tcPr>
          <w:p w:rsidR="00284FCA" w:rsidRDefault="00284FCA">
            <w:pPr>
              <w:pStyle w:val="ConsPlusNormal"/>
              <w:jc w:val="center"/>
            </w:pPr>
          </w:p>
        </w:tc>
        <w:tc>
          <w:tcPr>
            <w:tcW w:w="2180" w:type="dxa"/>
            <w:tcBorders>
              <w:top w:val="single" w:sz="4" w:space="0" w:color="auto"/>
              <w:left w:val="nil"/>
              <w:bottom w:val="nil"/>
              <w:right w:val="nil"/>
            </w:tcBorders>
          </w:tcPr>
          <w:p w:rsidR="00284FCA" w:rsidRDefault="00284FCA">
            <w:pPr>
              <w:pStyle w:val="ConsPlusNormal"/>
              <w:jc w:val="center"/>
            </w:pPr>
            <w:r>
              <w:t>(</w:t>
            </w:r>
            <w:proofErr w:type="spellStart"/>
            <w:r>
              <w:t>ф.и.о.</w:t>
            </w:r>
            <w:proofErr w:type="spellEnd"/>
            <w:r>
              <w:t>)</w:t>
            </w:r>
          </w:p>
        </w:tc>
      </w:tr>
      <w:tr w:rsidR="00284FCA">
        <w:tc>
          <w:tcPr>
            <w:tcW w:w="9060" w:type="dxa"/>
            <w:gridSpan w:val="7"/>
            <w:tcBorders>
              <w:top w:val="nil"/>
              <w:left w:val="nil"/>
              <w:bottom w:val="nil"/>
              <w:right w:val="nil"/>
            </w:tcBorders>
          </w:tcPr>
          <w:p w:rsidR="00284FCA" w:rsidRDefault="00284FCA">
            <w:pPr>
              <w:pStyle w:val="ConsPlusNonformat"/>
              <w:jc w:val="both"/>
            </w:pPr>
            <w:r>
              <w:t>"  "              20   г.</w:t>
            </w:r>
          </w:p>
        </w:tc>
      </w:tr>
    </w:tbl>
    <w:p w:rsidR="00284FCA" w:rsidRDefault="00284FCA">
      <w:pPr>
        <w:pStyle w:val="ConsPlusNormal"/>
        <w:ind w:firstLine="540"/>
        <w:jc w:val="both"/>
      </w:pPr>
    </w:p>
    <w:p w:rsidR="00284FCA" w:rsidRDefault="00284FCA">
      <w:pPr>
        <w:pStyle w:val="ConsPlusNormal"/>
        <w:ind w:firstLine="540"/>
        <w:jc w:val="both"/>
      </w:pPr>
      <w:r>
        <w:t>--------------------------------</w:t>
      </w:r>
    </w:p>
    <w:p w:rsidR="00284FCA" w:rsidRDefault="00284FCA">
      <w:pPr>
        <w:pStyle w:val="ConsPlusNormal"/>
        <w:spacing w:before="220"/>
        <w:ind w:firstLine="540"/>
        <w:jc w:val="both"/>
      </w:pPr>
      <w:bookmarkStart w:id="164" w:name="P1191"/>
      <w:bookmarkEnd w:id="164"/>
      <w:r>
        <w:t xml:space="preserve">&lt;1&gt; Определяется по Общероссийскому </w:t>
      </w:r>
      <w:hyperlink r:id="rId98">
        <w:r>
          <w:rPr>
            <w:color w:val="0000FF"/>
          </w:rPr>
          <w:t>классификатору</w:t>
        </w:r>
      </w:hyperlink>
      <w:r>
        <w:t xml:space="preserve"> объектов административно-территориального деления </w:t>
      </w:r>
      <w:proofErr w:type="gramStart"/>
      <w:r>
        <w:t>ОК</w:t>
      </w:r>
      <w:proofErr w:type="gramEnd"/>
      <w:r>
        <w:t xml:space="preserve"> 019-95 (ОКАТО).</w:t>
      </w:r>
    </w:p>
    <w:p w:rsidR="00284FCA" w:rsidRDefault="00284FCA">
      <w:pPr>
        <w:pStyle w:val="ConsPlusNormal"/>
        <w:spacing w:before="220"/>
        <w:ind w:firstLine="540"/>
        <w:jc w:val="both"/>
      </w:pPr>
      <w:bookmarkStart w:id="165" w:name="P1192"/>
      <w:bookmarkEnd w:id="165"/>
      <w:r>
        <w:t xml:space="preserve">&lt;2&gt; Указывается в отношении всех кредитов, выданных на цели, предусмотренные </w:t>
      </w:r>
      <w:hyperlink w:anchor="P399">
        <w:r>
          <w:rPr>
            <w:color w:val="0000FF"/>
          </w:rPr>
          <w:t>пунктами 28</w:t>
        </w:r>
      </w:hyperlink>
      <w:r>
        <w:t xml:space="preserve"> - </w:t>
      </w:r>
      <w:hyperlink w:anchor="P423">
        <w:r>
          <w:rPr>
            <w:color w:val="0000FF"/>
          </w:rPr>
          <w:t>29</w:t>
        </w:r>
      </w:hyperlink>
      <w:r>
        <w:t xml:space="preserve"> Правил возмещения российским кредитным организациям и публичному акционерному обществу "ДОМ</w:t>
      </w:r>
      <w:proofErr w:type="gramStart"/>
      <w:r>
        <w:t>.Р</w:t>
      </w:r>
      <w:proofErr w:type="gramEnd"/>
      <w:r>
        <w:t>Ф"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p w:rsidR="00284FCA" w:rsidRDefault="00284FCA">
      <w:pPr>
        <w:pStyle w:val="ConsPlusNormal"/>
        <w:spacing w:before="220"/>
        <w:ind w:firstLine="540"/>
        <w:jc w:val="both"/>
      </w:pPr>
      <w:bookmarkStart w:id="166" w:name="P1193"/>
      <w:bookmarkEnd w:id="166"/>
      <w:r>
        <w:t xml:space="preserve">&lt;3&gt; Указывается в отношении кредитов (займов), выданных на цель, предусмотренную </w:t>
      </w:r>
      <w:hyperlink w:anchor="P409">
        <w:r>
          <w:rPr>
            <w:color w:val="0000FF"/>
          </w:rPr>
          <w:t>подпунктом "к" пункта 28</w:t>
        </w:r>
      </w:hyperlink>
      <w:r>
        <w:t xml:space="preserve"> Правил возмещения российским кредитным организациям и публичному акционерному обществу "ДОМ</w:t>
      </w:r>
      <w:proofErr w:type="gramStart"/>
      <w:r>
        <w:t>.Р</w:t>
      </w:r>
      <w:proofErr w:type="gramEnd"/>
      <w:r>
        <w:t>Ф"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p w:rsidR="00284FCA" w:rsidRDefault="00284F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84FCA">
        <w:tc>
          <w:tcPr>
            <w:tcW w:w="60" w:type="dxa"/>
            <w:tcBorders>
              <w:top w:val="nil"/>
              <w:left w:val="nil"/>
              <w:bottom w:val="nil"/>
              <w:right w:val="nil"/>
            </w:tcBorders>
            <w:shd w:val="clear" w:color="auto" w:fill="CED3F1"/>
            <w:tcMar>
              <w:top w:w="0" w:type="dxa"/>
              <w:left w:w="0" w:type="dxa"/>
              <w:bottom w:w="0" w:type="dxa"/>
              <w:right w:w="0" w:type="dxa"/>
            </w:tcMar>
          </w:tcPr>
          <w:p w:rsidR="00284FCA" w:rsidRDefault="00284F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FCA" w:rsidRDefault="00284F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FCA" w:rsidRDefault="00284FCA">
            <w:pPr>
              <w:pStyle w:val="ConsPlusNormal"/>
              <w:jc w:val="both"/>
            </w:pPr>
            <w:proofErr w:type="spellStart"/>
            <w:r>
              <w:rPr>
                <w:color w:val="392C69"/>
              </w:rPr>
              <w:t>КонсультантПлюс</w:t>
            </w:r>
            <w:proofErr w:type="spellEnd"/>
            <w:r>
              <w:rPr>
                <w:color w:val="392C69"/>
              </w:rPr>
              <w:t>: примечание.</w:t>
            </w:r>
          </w:p>
          <w:p w:rsidR="00284FCA" w:rsidRDefault="00284FCA">
            <w:pPr>
              <w:pStyle w:val="ConsPlusNormal"/>
              <w:jc w:val="both"/>
            </w:pPr>
            <w:r>
              <w:rPr>
                <w:color w:val="392C69"/>
              </w:rPr>
              <w:t xml:space="preserve">В официальном тексте документа, видимо, допущена опечатка: в сносках &lt;4&gt; и &lt;5&gt; имеется в виду </w:t>
            </w:r>
            <w:proofErr w:type="spellStart"/>
            <w:r>
              <w:rPr>
                <w:color w:val="392C69"/>
              </w:rPr>
              <w:t>пп</w:t>
            </w:r>
            <w:proofErr w:type="spellEnd"/>
            <w:r>
              <w:rPr>
                <w:color w:val="392C69"/>
              </w:rPr>
              <w:t xml:space="preserve">. "н" п. 28, а не </w:t>
            </w:r>
            <w:proofErr w:type="spellStart"/>
            <w:r>
              <w:rPr>
                <w:color w:val="392C69"/>
              </w:rPr>
              <w:t>пп</w:t>
            </w:r>
            <w:proofErr w:type="spellEnd"/>
            <w:r>
              <w:rPr>
                <w:color w:val="392C69"/>
              </w:rPr>
              <w:t>. "о" п. 28.</w:t>
            </w:r>
          </w:p>
        </w:tc>
        <w:tc>
          <w:tcPr>
            <w:tcW w:w="113" w:type="dxa"/>
            <w:tcBorders>
              <w:top w:val="nil"/>
              <w:left w:val="nil"/>
              <w:bottom w:val="nil"/>
              <w:right w:val="nil"/>
            </w:tcBorders>
            <w:shd w:val="clear" w:color="auto" w:fill="F4F3F8"/>
            <w:tcMar>
              <w:top w:w="0" w:type="dxa"/>
              <w:left w:w="0" w:type="dxa"/>
              <w:bottom w:w="0" w:type="dxa"/>
              <w:right w:w="0" w:type="dxa"/>
            </w:tcMar>
          </w:tcPr>
          <w:p w:rsidR="00284FCA" w:rsidRDefault="00284FCA">
            <w:pPr>
              <w:pStyle w:val="ConsPlusNormal"/>
            </w:pPr>
          </w:p>
        </w:tc>
      </w:tr>
    </w:tbl>
    <w:p w:rsidR="00284FCA" w:rsidRDefault="00284FCA">
      <w:pPr>
        <w:pStyle w:val="ConsPlusNormal"/>
        <w:spacing w:before="280"/>
        <w:ind w:firstLine="540"/>
        <w:jc w:val="both"/>
      </w:pPr>
      <w:bookmarkStart w:id="167" w:name="P1196"/>
      <w:bookmarkEnd w:id="167"/>
      <w:r>
        <w:t>&lt;4</w:t>
      </w:r>
      <w:proofErr w:type="gramStart"/>
      <w:r>
        <w:t>&gt; У</w:t>
      </w:r>
      <w:proofErr w:type="gramEnd"/>
      <w:r>
        <w:t xml:space="preserve">казывается в отношении кредитов (займов), выданных на цели, предусмотренные </w:t>
      </w:r>
      <w:hyperlink w:anchor="P412">
        <w:r>
          <w:rPr>
            <w:color w:val="0000FF"/>
          </w:rPr>
          <w:t>подпунктом "о" пункта 28</w:t>
        </w:r>
      </w:hyperlink>
      <w:r>
        <w:t xml:space="preserve">, </w:t>
      </w:r>
      <w:hyperlink w:anchor="P422">
        <w:r>
          <w:rPr>
            <w:color w:val="0000FF"/>
          </w:rPr>
          <w:t>подпунктом "и" пункта 28.1</w:t>
        </w:r>
      </w:hyperlink>
      <w:r>
        <w:t xml:space="preserve"> и </w:t>
      </w:r>
      <w:hyperlink w:anchor="P436">
        <w:r>
          <w:rPr>
            <w:color w:val="0000FF"/>
          </w:rPr>
          <w:t>подпунктом "н" пункта 29</w:t>
        </w:r>
      </w:hyperlink>
      <w:r>
        <w:t xml:space="preserve"> Правил возмещения.</w:t>
      </w:r>
    </w:p>
    <w:p w:rsidR="00284FCA" w:rsidRDefault="00284FCA">
      <w:pPr>
        <w:pStyle w:val="ConsPlusNormal"/>
        <w:spacing w:before="220"/>
        <w:ind w:firstLine="540"/>
        <w:jc w:val="both"/>
      </w:pPr>
      <w:bookmarkStart w:id="168" w:name="P1197"/>
      <w:bookmarkEnd w:id="168"/>
      <w:r>
        <w:t>&lt;5</w:t>
      </w:r>
      <w:proofErr w:type="gramStart"/>
      <w:r>
        <w:t>&gt; У</w:t>
      </w:r>
      <w:proofErr w:type="gramEnd"/>
      <w:r>
        <w:t xml:space="preserve">казывается в отношении кредитов (займов), погашенных за счет кредитов (займов), выданных на цели, предусмотренные </w:t>
      </w:r>
      <w:hyperlink w:anchor="P412">
        <w:r>
          <w:rPr>
            <w:color w:val="0000FF"/>
          </w:rPr>
          <w:t>подпунктом "о" пункта 28</w:t>
        </w:r>
      </w:hyperlink>
      <w:r>
        <w:t xml:space="preserve">, </w:t>
      </w:r>
      <w:hyperlink w:anchor="P422">
        <w:r>
          <w:rPr>
            <w:color w:val="0000FF"/>
          </w:rPr>
          <w:t>подпунктом "и" пункта 28.1</w:t>
        </w:r>
      </w:hyperlink>
      <w:r>
        <w:t xml:space="preserve"> и </w:t>
      </w:r>
      <w:hyperlink w:anchor="P436">
        <w:r>
          <w:rPr>
            <w:color w:val="0000FF"/>
          </w:rPr>
          <w:t>подпунктом "н" пункта 29</w:t>
        </w:r>
      </w:hyperlink>
      <w:r>
        <w:t xml:space="preserve"> Правил возмещения.</w:t>
      </w:r>
    </w:p>
    <w:p w:rsidR="00284FCA" w:rsidRDefault="00284FCA">
      <w:pPr>
        <w:pStyle w:val="ConsPlusNormal"/>
        <w:spacing w:before="220"/>
        <w:ind w:firstLine="540"/>
        <w:jc w:val="both"/>
      </w:pPr>
      <w:bookmarkStart w:id="169" w:name="P1198"/>
      <w:bookmarkEnd w:id="169"/>
      <w:r>
        <w:t>&lt;6</w:t>
      </w:r>
      <w:proofErr w:type="gramStart"/>
      <w:r>
        <w:t>&gt; У</w:t>
      </w:r>
      <w:proofErr w:type="gramEnd"/>
      <w:r>
        <w:t>казывается в отношении дополнительных соглашений о рефинансировании, предусматривающих уменьшение процентной ставки в отношении части кредита (займа), превышающей 6 млн. рублей - для жилых помещений, расположенных на территориях субъектов Российской Федерации, за исключением г. Москвы, Московской области, г. Санкт-Петербурга и Ленинградской области, или 12 млн. рублей - для жилых помещений, расположенных на территориях г. Москвы, Московской области, г. Санкт-Петербурга и Ленинградской области.</w:t>
      </w: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jc w:val="right"/>
        <w:outlineLvl w:val="1"/>
      </w:pPr>
      <w:r>
        <w:t>Приложение N 4</w:t>
      </w:r>
    </w:p>
    <w:p w:rsidR="00284FCA" w:rsidRDefault="00284FCA">
      <w:pPr>
        <w:pStyle w:val="ConsPlusNormal"/>
        <w:jc w:val="right"/>
      </w:pPr>
      <w:r>
        <w:t>к Правилам возмещения российским</w:t>
      </w:r>
    </w:p>
    <w:p w:rsidR="00284FCA" w:rsidRDefault="00284FCA">
      <w:pPr>
        <w:pStyle w:val="ConsPlusNormal"/>
        <w:jc w:val="right"/>
      </w:pPr>
      <w:r>
        <w:t xml:space="preserve">кредитным организациям и </w:t>
      </w:r>
      <w:proofErr w:type="gramStart"/>
      <w:r>
        <w:t>публичному</w:t>
      </w:r>
      <w:proofErr w:type="gramEnd"/>
    </w:p>
    <w:p w:rsidR="00284FCA" w:rsidRDefault="00284FCA">
      <w:pPr>
        <w:pStyle w:val="ConsPlusNormal"/>
        <w:jc w:val="right"/>
      </w:pPr>
      <w:r>
        <w:t>акционерному обществу "ДОМ</w:t>
      </w:r>
      <w:proofErr w:type="gramStart"/>
      <w:r>
        <w:t>.Р</w:t>
      </w:r>
      <w:proofErr w:type="gramEnd"/>
      <w:r>
        <w:t>Ф"</w:t>
      </w:r>
    </w:p>
    <w:p w:rsidR="00284FCA" w:rsidRDefault="00284FCA">
      <w:pPr>
        <w:pStyle w:val="ConsPlusNormal"/>
        <w:jc w:val="right"/>
      </w:pPr>
      <w:r>
        <w:t xml:space="preserve">недополученных доходов по </w:t>
      </w:r>
      <w:proofErr w:type="gramStart"/>
      <w:r>
        <w:t>выданным</w:t>
      </w:r>
      <w:proofErr w:type="gramEnd"/>
    </w:p>
    <w:p w:rsidR="00284FCA" w:rsidRDefault="00284FCA">
      <w:pPr>
        <w:pStyle w:val="ConsPlusNormal"/>
        <w:jc w:val="right"/>
      </w:pPr>
      <w:r>
        <w:t>(приобретенным) жилищным (ипотечным)</w:t>
      </w:r>
    </w:p>
    <w:p w:rsidR="00284FCA" w:rsidRDefault="00284FCA">
      <w:pPr>
        <w:pStyle w:val="ConsPlusNormal"/>
        <w:jc w:val="right"/>
      </w:pPr>
      <w:r>
        <w:lastRenderedPageBreak/>
        <w:t>кредитам (займам), предоставленным</w:t>
      </w:r>
    </w:p>
    <w:p w:rsidR="00284FCA" w:rsidRDefault="00284FCA">
      <w:pPr>
        <w:pStyle w:val="ConsPlusNormal"/>
        <w:jc w:val="right"/>
      </w:pPr>
      <w:r>
        <w:t>гражданам Российской Федерации,</w:t>
      </w:r>
    </w:p>
    <w:p w:rsidR="00284FCA" w:rsidRDefault="00284FCA">
      <w:pPr>
        <w:pStyle w:val="ConsPlusNormal"/>
        <w:jc w:val="right"/>
      </w:pPr>
      <w:proofErr w:type="gramStart"/>
      <w:r>
        <w:t>имеющим</w:t>
      </w:r>
      <w:proofErr w:type="gramEnd"/>
      <w:r>
        <w:t xml:space="preserve"> детей</w:t>
      </w:r>
    </w:p>
    <w:p w:rsidR="00284FCA" w:rsidRDefault="00284FCA">
      <w:pPr>
        <w:pStyle w:val="ConsPlusNormal"/>
        <w:ind w:firstLine="540"/>
        <w:jc w:val="both"/>
      </w:pPr>
    </w:p>
    <w:p w:rsidR="00284FCA" w:rsidRDefault="00284FCA">
      <w:pPr>
        <w:pStyle w:val="ConsPlusTitle"/>
        <w:jc w:val="center"/>
      </w:pPr>
      <w:bookmarkStart w:id="170" w:name="P1214"/>
      <w:bookmarkEnd w:id="170"/>
      <w:r>
        <w:t>ПЕРЕЧЕНЬ</w:t>
      </w:r>
    </w:p>
    <w:p w:rsidR="00284FCA" w:rsidRDefault="00284FCA">
      <w:pPr>
        <w:pStyle w:val="ConsPlusTitle"/>
        <w:jc w:val="center"/>
      </w:pPr>
      <w:r>
        <w:t>СУБЪЕКТОВ РОССИЙСКОЙ ФЕДЕРАЦИИ, НА ТЕРРИТОРИИ</w:t>
      </w:r>
    </w:p>
    <w:p w:rsidR="00284FCA" w:rsidRDefault="00284FCA">
      <w:pPr>
        <w:pStyle w:val="ConsPlusTitle"/>
        <w:jc w:val="center"/>
      </w:pPr>
      <w:proofErr w:type="gramStart"/>
      <w:r>
        <w:t>КОТОРЫХ</w:t>
      </w:r>
      <w:proofErr w:type="gramEnd"/>
      <w:r>
        <w:t xml:space="preserve"> ДОСТУПНО ПРИОБРЕТЕНИЕ (СТРОИТЕЛЬСТВО) ЖИЛЫХ</w:t>
      </w:r>
    </w:p>
    <w:p w:rsidR="00284FCA" w:rsidRDefault="00284FCA">
      <w:pPr>
        <w:pStyle w:val="ConsPlusTitle"/>
        <w:jc w:val="center"/>
      </w:pPr>
      <w:r>
        <w:t>ПОМЕЩЕНИЙ, В ТОМ ЧИСЛЕ С ЗЕМЕЛЬНЫМ УЧАСТКОМ, ГРАЖДАНАМ</w:t>
      </w:r>
    </w:p>
    <w:p w:rsidR="00284FCA" w:rsidRDefault="00284FCA">
      <w:pPr>
        <w:pStyle w:val="ConsPlusTitle"/>
        <w:jc w:val="center"/>
      </w:pPr>
      <w:r>
        <w:t xml:space="preserve">РОССИЙСКОЙ ФЕДЕРАЦИИ, </w:t>
      </w:r>
      <w:proofErr w:type="gramStart"/>
      <w:r>
        <w:t>УКАЗАННЫМ</w:t>
      </w:r>
      <w:proofErr w:type="gramEnd"/>
      <w:r>
        <w:t xml:space="preserve"> В АБЗАЦЕ ТРЕТЬЕМ ПУНКТА 31</w:t>
      </w:r>
    </w:p>
    <w:p w:rsidR="00284FCA" w:rsidRDefault="00284FCA">
      <w:pPr>
        <w:pStyle w:val="ConsPlusTitle"/>
        <w:jc w:val="center"/>
      </w:pPr>
      <w:r>
        <w:t>ПРАВИЛ ВОЗМЕЩЕНИЯ РОССИЙСКИМ КРЕДИТНЫМ ОРГАНИЗАЦИЯМ</w:t>
      </w:r>
    </w:p>
    <w:p w:rsidR="00284FCA" w:rsidRDefault="00284FCA">
      <w:pPr>
        <w:pStyle w:val="ConsPlusTitle"/>
        <w:jc w:val="center"/>
      </w:pPr>
      <w:r>
        <w:t>И ПУБЛИЧНОМУ АКЦИОНЕРНОМУ ОБЩЕСТВУ "ДОМ</w:t>
      </w:r>
      <w:proofErr w:type="gramStart"/>
      <w:r>
        <w:t>.Р</w:t>
      </w:r>
      <w:proofErr w:type="gramEnd"/>
      <w:r>
        <w:t>Ф" НЕДОПОЛУЧЕННЫХ</w:t>
      </w:r>
    </w:p>
    <w:p w:rsidR="00284FCA" w:rsidRDefault="00284FCA">
      <w:pPr>
        <w:pStyle w:val="ConsPlusTitle"/>
        <w:jc w:val="center"/>
      </w:pPr>
      <w:r>
        <w:t xml:space="preserve">ДОХОДОВ ПО </w:t>
      </w:r>
      <w:proofErr w:type="gramStart"/>
      <w:r>
        <w:t>ВЫДАННЫМ</w:t>
      </w:r>
      <w:proofErr w:type="gramEnd"/>
      <w:r>
        <w:t xml:space="preserve"> (ПРИОБРЕТЕННЫМ) ЖИЛИЩНЫМ (ИПОТЕЧНЫМ)</w:t>
      </w:r>
    </w:p>
    <w:p w:rsidR="00284FCA" w:rsidRDefault="00284FCA">
      <w:pPr>
        <w:pStyle w:val="ConsPlusTitle"/>
        <w:jc w:val="center"/>
      </w:pPr>
      <w:r>
        <w:t>КРЕДИТАМ (ЗАЙМАМ), ПРЕДОСТАВЛЕННЫМ ГРАЖДАНАМ</w:t>
      </w:r>
    </w:p>
    <w:p w:rsidR="00284FCA" w:rsidRDefault="00284FCA">
      <w:pPr>
        <w:pStyle w:val="ConsPlusTitle"/>
        <w:jc w:val="center"/>
      </w:pPr>
      <w:r>
        <w:t xml:space="preserve">РОССИЙСКОЙ ФЕДЕРАЦИИ, </w:t>
      </w:r>
      <w:proofErr w:type="gramStart"/>
      <w:r>
        <w:t>ИМЕЮЩИМ</w:t>
      </w:r>
      <w:proofErr w:type="gramEnd"/>
      <w:r>
        <w:t xml:space="preserve"> ДЕТЕЙ</w:t>
      </w:r>
    </w:p>
    <w:p w:rsidR="00284FCA" w:rsidRDefault="00284FCA">
      <w:pPr>
        <w:pStyle w:val="ConsPlusNormal"/>
        <w:jc w:val="center"/>
      </w:pPr>
    </w:p>
    <w:p w:rsidR="00284FCA" w:rsidRDefault="00284FCA">
      <w:pPr>
        <w:pStyle w:val="ConsPlusNormal"/>
        <w:ind w:firstLine="540"/>
        <w:jc w:val="both"/>
      </w:pPr>
      <w:r>
        <w:t>1. Еврейская автономная область;</w:t>
      </w:r>
    </w:p>
    <w:p w:rsidR="00284FCA" w:rsidRDefault="00284FCA">
      <w:pPr>
        <w:pStyle w:val="ConsPlusNormal"/>
        <w:spacing w:before="220"/>
        <w:ind w:firstLine="540"/>
        <w:jc w:val="both"/>
      </w:pPr>
      <w:r>
        <w:t>2. Чукотский автономный округ;</w:t>
      </w:r>
    </w:p>
    <w:p w:rsidR="00284FCA" w:rsidRDefault="00284FCA">
      <w:pPr>
        <w:pStyle w:val="ConsPlusNormal"/>
        <w:spacing w:before="220"/>
        <w:ind w:firstLine="540"/>
        <w:jc w:val="both"/>
      </w:pPr>
      <w:r>
        <w:t>3. Ненецкий автономный округ;</w:t>
      </w:r>
    </w:p>
    <w:p w:rsidR="00284FCA" w:rsidRDefault="00284FCA">
      <w:pPr>
        <w:pStyle w:val="ConsPlusNormal"/>
        <w:spacing w:before="220"/>
        <w:ind w:firstLine="540"/>
        <w:jc w:val="both"/>
      </w:pPr>
      <w:r>
        <w:t>4. Мурманская область;</w:t>
      </w:r>
    </w:p>
    <w:p w:rsidR="00284FCA" w:rsidRDefault="00284FCA">
      <w:pPr>
        <w:pStyle w:val="ConsPlusNormal"/>
        <w:spacing w:before="220"/>
        <w:ind w:firstLine="540"/>
        <w:jc w:val="both"/>
      </w:pPr>
      <w:r>
        <w:t>5. Республика Ингушетия;</w:t>
      </w:r>
    </w:p>
    <w:p w:rsidR="00284FCA" w:rsidRDefault="00284FCA">
      <w:pPr>
        <w:pStyle w:val="ConsPlusNormal"/>
        <w:spacing w:before="220"/>
        <w:ind w:firstLine="540"/>
        <w:jc w:val="both"/>
      </w:pPr>
      <w:r>
        <w:t>6. Республика Коми;</w:t>
      </w:r>
    </w:p>
    <w:p w:rsidR="00284FCA" w:rsidRDefault="00284FCA">
      <w:pPr>
        <w:pStyle w:val="ConsPlusNormal"/>
        <w:spacing w:before="220"/>
        <w:ind w:firstLine="540"/>
        <w:jc w:val="both"/>
      </w:pPr>
      <w:r>
        <w:t>7. Новгородская область;</w:t>
      </w:r>
    </w:p>
    <w:p w:rsidR="00284FCA" w:rsidRDefault="00284FCA">
      <w:pPr>
        <w:pStyle w:val="ConsPlusNormal"/>
        <w:spacing w:before="220"/>
        <w:ind w:firstLine="540"/>
        <w:jc w:val="both"/>
      </w:pPr>
      <w:r>
        <w:t>8. Республика Дагестан;</w:t>
      </w:r>
    </w:p>
    <w:p w:rsidR="00284FCA" w:rsidRDefault="00284FCA">
      <w:pPr>
        <w:pStyle w:val="ConsPlusNormal"/>
        <w:spacing w:before="220"/>
        <w:ind w:firstLine="540"/>
        <w:jc w:val="both"/>
      </w:pPr>
      <w:r>
        <w:t>9. Белгородская область;</w:t>
      </w:r>
    </w:p>
    <w:p w:rsidR="00284FCA" w:rsidRDefault="00284FCA">
      <w:pPr>
        <w:pStyle w:val="ConsPlusNormal"/>
        <w:spacing w:before="220"/>
        <w:ind w:firstLine="540"/>
        <w:jc w:val="both"/>
      </w:pPr>
      <w:r>
        <w:t>10. Саратовская область;</w:t>
      </w:r>
    </w:p>
    <w:p w:rsidR="00284FCA" w:rsidRDefault="00284FCA">
      <w:pPr>
        <w:pStyle w:val="ConsPlusNormal"/>
        <w:spacing w:before="220"/>
        <w:ind w:firstLine="540"/>
        <w:jc w:val="both"/>
      </w:pPr>
      <w:r>
        <w:t>11. Республика Алтай;</w:t>
      </w:r>
    </w:p>
    <w:p w:rsidR="00284FCA" w:rsidRDefault="00284FCA">
      <w:pPr>
        <w:pStyle w:val="ConsPlusNormal"/>
        <w:spacing w:before="220"/>
        <w:ind w:firstLine="540"/>
        <w:jc w:val="both"/>
      </w:pPr>
      <w:r>
        <w:t>12. Город Севастополь;</w:t>
      </w:r>
    </w:p>
    <w:p w:rsidR="00284FCA" w:rsidRDefault="00284FCA">
      <w:pPr>
        <w:pStyle w:val="ConsPlusNormal"/>
        <w:spacing w:before="220"/>
        <w:ind w:firstLine="540"/>
        <w:jc w:val="both"/>
      </w:pPr>
      <w:r>
        <w:t>13. Кемеровская область - Кузбасс;</w:t>
      </w:r>
    </w:p>
    <w:p w:rsidR="00284FCA" w:rsidRDefault="00284FCA">
      <w:pPr>
        <w:pStyle w:val="ConsPlusNormal"/>
        <w:spacing w:before="220"/>
        <w:ind w:firstLine="540"/>
        <w:jc w:val="both"/>
      </w:pPr>
      <w:r>
        <w:t>14. Республика Мордовия;</w:t>
      </w:r>
    </w:p>
    <w:p w:rsidR="00284FCA" w:rsidRDefault="00284FCA">
      <w:pPr>
        <w:pStyle w:val="ConsPlusNormal"/>
        <w:spacing w:before="220"/>
        <w:ind w:firstLine="540"/>
        <w:jc w:val="both"/>
      </w:pPr>
      <w:r>
        <w:t>15. Республика Калмыкия;</w:t>
      </w:r>
    </w:p>
    <w:p w:rsidR="00284FCA" w:rsidRDefault="00284FCA">
      <w:pPr>
        <w:pStyle w:val="ConsPlusNormal"/>
        <w:spacing w:before="220"/>
        <w:ind w:firstLine="540"/>
        <w:jc w:val="both"/>
      </w:pPr>
      <w:r>
        <w:t>16. Курская область;</w:t>
      </w:r>
    </w:p>
    <w:p w:rsidR="00284FCA" w:rsidRDefault="00284FCA">
      <w:pPr>
        <w:pStyle w:val="ConsPlusNormal"/>
        <w:spacing w:before="220"/>
        <w:ind w:firstLine="540"/>
        <w:jc w:val="both"/>
      </w:pPr>
      <w:r>
        <w:t>17. Забайкальский край;</w:t>
      </w:r>
    </w:p>
    <w:p w:rsidR="00284FCA" w:rsidRDefault="00284FCA">
      <w:pPr>
        <w:pStyle w:val="ConsPlusNormal"/>
        <w:spacing w:before="220"/>
        <w:ind w:firstLine="540"/>
        <w:jc w:val="both"/>
      </w:pPr>
      <w:r>
        <w:t>18. Томская область;</w:t>
      </w:r>
    </w:p>
    <w:p w:rsidR="00284FCA" w:rsidRDefault="00284FCA">
      <w:pPr>
        <w:pStyle w:val="ConsPlusNormal"/>
        <w:spacing w:before="220"/>
        <w:ind w:firstLine="540"/>
        <w:jc w:val="both"/>
      </w:pPr>
      <w:r>
        <w:t>19. Костромская область;</w:t>
      </w:r>
    </w:p>
    <w:p w:rsidR="00284FCA" w:rsidRDefault="00284FCA">
      <w:pPr>
        <w:pStyle w:val="ConsPlusNormal"/>
        <w:spacing w:before="220"/>
        <w:ind w:firstLine="540"/>
        <w:jc w:val="both"/>
      </w:pPr>
      <w:r>
        <w:t>20. Омская область;</w:t>
      </w:r>
    </w:p>
    <w:p w:rsidR="00284FCA" w:rsidRDefault="00284FCA">
      <w:pPr>
        <w:pStyle w:val="ConsPlusNormal"/>
        <w:spacing w:before="220"/>
        <w:ind w:firstLine="540"/>
        <w:jc w:val="both"/>
      </w:pPr>
      <w:r>
        <w:t>21. Оренбургская область;</w:t>
      </w:r>
    </w:p>
    <w:p w:rsidR="00284FCA" w:rsidRDefault="00284FCA">
      <w:pPr>
        <w:pStyle w:val="ConsPlusNormal"/>
        <w:spacing w:before="220"/>
        <w:ind w:firstLine="540"/>
        <w:jc w:val="both"/>
      </w:pPr>
      <w:r>
        <w:t>22. Карачаево-Черкесская Республика;</w:t>
      </w:r>
    </w:p>
    <w:p w:rsidR="00284FCA" w:rsidRDefault="00284FCA">
      <w:pPr>
        <w:pStyle w:val="ConsPlusNormal"/>
        <w:spacing w:before="220"/>
        <w:ind w:firstLine="540"/>
        <w:jc w:val="both"/>
      </w:pPr>
      <w:r>
        <w:lastRenderedPageBreak/>
        <w:t>23. Алтайский край;</w:t>
      </w:r>
    </w:p>
    <w:p w:rsidR="00284FCA" w:rsidRDefault="00284FCA">
      <w:pPr>
        <w:pStyle w:val="ConsPlusNormal"/>
        <w:spacing w:before="220"/>
        <w:ind w:firstLine="540"/>
        <w:jc w:val="both"/>
      </w:pPr>
      <w:r>
        <w:t>24. Тамбовская область;</w:t>
      </w:r>
    </w:p>
    <w:p w:rsidR="00284FCA" w:rsidRDefault="00284FCA">
      <w:pPr>
        <w:pStyle w:val="ConsPlusNormal"/>
        <w:spacing w:before="220"/>
        <w:ind w:firstLine="540"/>
        <w:jc w:val="both"/>
      </w:pPr>
      <w:r>
        <w:t>25. Чеченская Республика;</w:t>
      </w:r>
    </w:p>
    <w:p w:rsidR="00284FCA" w:rsidRDefault="00284FCA">
      <w:pPr>
        <w:pStyle w:val="ConsPlusNormal"/>
        <w:spacing w:before="220"/>
        <w:ind w:firstLine="540"/>
        <w:jc w:val="both"/>
      </w:pPr>
      <w:r>
        <w:t>26. Магаданская область;</w:t>
      </w:r>
    </w:p>
    <w:p w:rsidR="00284FCA" w:rsidRDefault="00284FCA">
      <w:pPr>
        <w:pStyle w:val="ConsPlusNormal"/>
        <w:spacing w:before="220"/>
        <w:ind w:firstLine="540"/>
        <w:jc w:val="both"/>
      </w:pPr>
      <w:r>
        <w:t>27. Кировская область;</w:t>
      </w:r>
    </w:p>
    <w:p w:rsidR="00284FCA" w:rsidRDefault="00284FCA">
      <w:pPr>
        <w:pStyle w:val="ConsPlusNormal"/>
        <w:spacing w:before="220"/>
        <w:ind w:firstLine="540"/>
        <w:jc w:val="both"/>
      </w:pPr>
      <w:r>
        <w:t>28. Нижегородская область;</w:t>
      </w:r>
    </w:p>
    <w:p w:rsidR="00284FCA" w:rsidRDefault="00284FCA">
      <w:pPr>
        <w:pStyle w:val="ConsPlusNormal"/>
        <w:spacing w:before="220"/>
        <w:ind w:firstLine="540"/>
        <w:jc w:val="both"/>
      </w:pPr>
      <w:r>
        <w:t>29. Псковская область;</w:t>
      </w:r>
    </w:p>
    <w:p w:rsidR="00284FCA" w:rsidRDefault="00284FCA">
      <w:pPr>
        <w:pStyle w:val="ConsPlusNormal"/>
        <w:spacing w:before="220"/>
        <w:ind w:firstLine="540"/>
        <w:jc w:val="both"/>
      </w:pPr>
      <w:r>
        <w:t>30. Республика Марий Эл;</w:t>
      </w:r>
    </w:p>
    <w:p w:rsidR="00284FCA" w:rsidRDefault="00284FCA">
      <w:pPr>
        <w:pStyle w:val="ConsPlusNormal"/>
        <w:spacing w:before="220"/>
        <w:ind w:firstLine="540"/>
        <w:jc w:val="both"/>
      </w:pPr>
      <w:r>
        <w:t>31. Курганская область;</w:t>
      </w:r>
    </w:p>
    <w:p w:rsidR="00284FCA" w:rsidRDefault="00284FCA">
      <w:pPr>
        <w:pStyle w:val="ConsPlusNormal"/>
        <w:spacing w:before="220"/>
        <w:ind w:firstLine="540"/>
        <w:jc w:val="both"/>
      </w:pPr>
      <w:r>
        <w:t>32. Республика Хакасия;</w:t>
      </w:r>
    </w:p>
    <w:p w:rsidR="00284FCA" w:rsidRDefault="00284FCA">
      <w:pPr>
        <w:pStyle w:val="ConsPlusNormal"/>
        <w:spacing w:before="220"/>
        <w:ind w:firstLine="540"/>
        <w:jc w:val="both"/>
      </w:pPr>
      <w:r>
        <w:t>33. Республика Тыва;</w:t>
      </w:r>
    </w:p>
    <w:p w:rsidR="00284FCA" w:rsidRDefault="00284FCA">
      <w:pPr>
        <w:pStyle w:val="ConsPlusNormal"/>
        <w:spacing w:before="220"/>
        <w:ind w:firstLine="540"/>
        <w:jc w:val="both"/>
      </w:pPr>
      <w:r>
        <w:t>34. Чувашская Республика;</w:t>
      </w:r>
    </w:p>
    <w:p w:rsidR="00284FCA" w:rsidRDefault="00284FCA">
      <w:pPr>
        <w:pStyle w:val="ConsPlusNormal"/>
        <w:spacing w:before="220"/>
        <w:ind w:firstLine="540"/>
        <w:jc w:val="both"/>
      </w:pPr>
      <w:r>
        <w:t>35. Республика Адыгея.</w:t>
      </w:r>
    </w:p>
    <w:p w:rsidR="00284FCA" w:rsidRDefault="00284F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
        <w:gridCol w:w="340"/>
        <w:gridCol w:w="1324"/>
        <w:gridCol w:w="340"/>
        <w:gridCol w:w="1034"/>
        <w:gridCol w:w="780"/>
        <w:gridCol w:w="340"/>
        <w:gridCol w:w="1814"/>
        <w:gridCol w:w="340"/>
        <w:gridCol w:w="2268"/>
      </w:tblGrid>
      <w:tr w:rsidR="00284FCA">
        <w:tc>
          <w:tcPr>
            <w:tcW w:w="9030" w:type="dxa"/>
            <w:gridSpan w:val="10"/>
            <w:tcBorders>
              <w:top w:val="nil"/>
              <w:left w:val="nil"/>
              <w:bottom w:val="nil"/>
              <w:right w:val="nil"/>
            </w:tcBorders>
          </w:tcPr>
          <w:p w:rsidR="00284FCA" w:rsidRDefault="00284FCA">
            <w:pPr>
              <w:pStyle w:val="ConsPlusNormal"/>
              <w:jc w:val="both"/>
            </w:pPr>
            <w:r>
              <w:t>Утверждено:</w:t>
            </w:r>
          </w:p>
        </w:tc>
      </w:tr>
      <w:tr w:rsidR="00284FCA">
        <w:tc>
          <w:tcPr>
            <w:tcW w:w="2114" w:type="dxa"/>
            <w:gridSpan w:val="3"/>
            <w:tcBorders>
              <w:top w:val="nil"/>
              <w:left w:val="nil"/>
              <w:bottom w:val="nil"/>
              <w:right w:val="nil"/>
            </w:tcBorders>
            <w:vAlign w:val="bottom"/>
          </w:tcPr>
          <w:p w:rsidR="00284FCA" w:rsidRDefault="00284FCA">
            <w:pPr>
              <w:pStyle w:val="ConsPlusNormal"/>
            </w:pPr>
            <w:r>
              <w:t>Руководитель</w:t>
            </w:r>
          </w:p>
          <w:p w:rsidR="00284FCA" w:rsidRDefault="00284FCA">
            <w:pPr>
              <w:pStyle w:val="ConsPlusNormal"/>
            </w:pPr>
            <w:r>
              <w:t>(уполномоченное лицо)</w:t>
            </w:r>
          </w:p>
        </w:tc>
        <w:tc>
          <w:tcPr>
            <w:tcW w:w="340" w:type="dxa"/>
            <w:tcBorders>
              <w:top w:val="nil"/>
              <w:left w:val="nil"/>
              <w:bottom w:val="nil"/>
              <w:right w:val="nil"/>
            </w:tcBorders>
            <w:vAlign w:val="bottom"/>
          </w:tcPr>
          <w:p w:rsidR="00284FCA" w:rsidRDefault="00284FCA">
            <w:pPr>
              <w:pStyle w:val="ConsPlusNormal"/>
            </w:pPr>
          </w:p>
        </w:tc>
        <w:tc>
          <w:tcPr>
            <w:tcW w:w="1814" w:type="dxa"/>
            <w:gridSpan w:val="2"/>
            <w:tcBorders>
              <w:top w:val="nil"/>
              <w:left w:val="nil"/>
              <w:bottom w:val="single" w:sz="4" w:space="0" w:color="auto"/>
              <w:right w:val="nil"/>
            </w:tcBorders>
            <w:vAlign w:val="bottom"/>
          </w:tcPr>
          <w:p w:rsidR="00284FCA" w:rsidRDefault="00284FCA">
            <w:pPr>
              <w:pStyle w:val="ConsPlusNormal"/>
              <w:jc w:val="center"/>
            </w:pPr>
            <w:r>
              <w:t>Заместитель Министра</w:t>
            </w:r>
          </w:p>
        </w:tc>
        <w:tc>
          <w:tcPr>
            <w:tcW w:w="340" w:type="dxa"/>
            <w:tcBorders>
              <w:top w:val="nil"/>
              <w:left w:val="nil"/>
              <w:bottom w:val="nil"/>
              <w:right w:val="nil"/>
            </w:tcBorders>
            <w:vAlign w:val="bottom"/>
          </w:tcPr>
          <w:p w:rsidR="00284FCA" w:rsidRDefault="00284FCA">
            <w:pPr>
              <w:pStyle w:val="ConsPlusNormal"/>
            </w:pPr>
          </w:p>
        </w:tc>
        <w:tc>
          <w:tcPr>
            <w:tcW w:w="1814" w:type="dxa"/>
            <w:tcBorders>
              <w:top w:val="nil"/>
              <w:left w:val="nil"/>
              <w:bottom w:val="single" w:sz="4" w:space="0" w:color="auto"/>
              <w:right w:val="nil"/>
            </w:tcBorders>
            <w:vAlign w:val="bottom"/>
          </w:tcPr>
          <w:p w:rsidR="00284FCA" w:rsidRDefault="00284FCA">
            <w:pPr>
              <w:pStyle w:val="ConsPlusNormal"/>
            </w:pPr>
          </w:p>
        </w:tc>
        <w:tc>
          <w:tcPr>
            <w:tcW w:w="340" w:type="dxa"/>
            <w:tcBorders>
              <w:top w:val="nil"/>
              <w:left w:val="nil"/>
              <w:bottom w:val="nil"/>
              <w:right w:val="nil"/>
            </w:tcBorders>
            <w:vAlign w:val="bottom"/>
          </w:tcPr>
          <w:p w:rsidR="00284FCA" w:rsidRDefault="00284FCA">
            <w:pPr>
              <w:pStyle w:val="ConsPlusNormal"/>
            </w:pPr>
          </w:p>
        </w:tc>
        <w:tc>
          <w:tcPr>
            <w:tcW w:w="2268" w:type="dxa"/>
            <w:tcBorders>
              <w:top w:val="nil"/>
              <w:left w:val="nil"/>
              <w:bottom w:val="single" w:sz="4" w:space="0" w:color="auto"/>
              <w:right w:val="nil"/>
            </w:tcBorders>
            <w:vAlign w:val="bottom"/>
          </w:tcPr>
          <w:p w:rsidR="00284FCA" w:rsidRDefault="00284FCA">
            <w:pPr>
              <w:pStyle w:val="ConsPlusNormal"/>
              <w:jc w:val="center"/>
            </w:pPr>
            <w:proofErr w:type="spellStart"/>
            <w:r>
              <w:t>Чебесков</w:t>
            </w:r>
            <w:proofErr w:type="spellEnd"/>
            <w:r>
              <w:t xml:space="preserve"> И.А.</w:t>
            </w:r>
          </w:p>
        </w:tc>
      </w:tr>
      <w:tr w:rsidR="00284FCA">
        <w:tc>
          <w:tcPr>
            <w:tcW w:w="2114" w:type="dxa"/>
            <w:gridSpan w:val="3"/>
            <w:tcBorders>
              <w:top w:val="nil"/>
              <w:left w:val="nil"/>
              <w:bottom w:val="nil"/>
              <w:right w:val="nil"/>
            </w:tcBorders>
          </w:tcPr>
          <w:p w:rsidR="00284FCA" w:rsidRDefault="00284FCA">
            <w:pPr>
              <w:pStyle w:val="ConsPlusNormal"/>
            </w:pPr>
          </w:p>
        </w:tc>
        <w:tc>
          <w:tcPr>
            <w:tcW w:w="340" w:type="dxa"/>
            <w:tcBorders>
              <w:top w:val="nil"/>
              <w:left w:val="nil"/>
              <w:bottom w:val="nil"/>
              <w:right w:val="nil"/>
            </w:tcBorders>
          </w:tcPr>
          <w:p w:rsidR="00284FCA" w:rsidRDefault="00284FCA">
            <w:pPr>
              <w:pStyle w:val="ConsPlusNormal"/>
            </w:pPr>
          </w:p>
        </w:tc>
        <w:tc>
          <w:tcPr>
            <w:tcW w:w="1814" w:type="dxa"/>
            <w:gridSpan w:val="2"/>
            <w:tcBorders>
              <w:top w:val="single" w:sz="4" w:space="0" w:color="auto"/>
              <w:left w:val="nil"/>
              <w:bottom w:val="nil"/>
              <w:right w:val="nil"/>
            </w:tcBorders>
          </w:tcPr>
          <w:p w:rsidR="00284FCA" w:rsidRDefault="00284FCA">
            <w:pPr>
              <w:pStyle w:val="ConsPlusNormal"/>
              <w:jc w:val="center"/>
            </w:pPr>
            <w:r>
              <w:t>(должность)</w:t>
            </w:r>
          </w:p>
        </w:tc>
        <w:tc>
          <w:tcPr>
            <w:tcW w:w="340" w:type="dxa"/>
            <w:tcBorders>
              <w:top w:val="nil"/>
              <w:left w:val="nil"/>
              <w:bottom w:val="nil"/>
              <w:right w:val="nil"/>
            </w:tcBorders>
          </w:tcPr>
          <w:p w:rsidR="00284FCA" w:rsidRDefault="00284FCA">
            <w:pPr>
              <w:pStyle w:val="ConsPlusNormal"/>
            </w:pPr>
          </w:p>
        </w:tc>
        <w:tc>
          <w:tcPr>
            <w:tcW w:w="1814" w:type="dxa"/>
            <w:tcBorders>
              <w:top w:val="single" w:sz="4" w:space="0" w:color="auto"/>
              <w:left w:val="nil"/>
              <w:bottom w:val="nil"/>
              <w:right w:val="nil"/>
            </w:tcBorders>
          </w:tcPr>
          <w:p w:rsidR="00284FCA" w:rsidRDefault="00284FCA">
            <w:pPr>
              <w:pStyle w:val="ConsPlusNormal"/>
              <w:jc w:val="center"/>
            </w:pPr>
            <w:r>
              <w:t>(подпись)</w:t>
            </w:r>
          </w:p>
        </w:tc>
        <w:tc>
          <w:tcPr>
            <w:tcW w:w="340" w:type="dxa"/>
            <w:tcBorders>
              <w:top w:val="nil"/>
              <w:left w:val="nil"/>
              <w:bottom w:val="nil"/>
              <w:right w:val="nil"/>
            </w:tcBorders>
          </w:tcPr>
          <w:p w:rsidR="00284FCA" w:rsidRDefault="00284FCA">
            <w:pPr>
              <w:pStyle w:val="ConsPlusNormal"/>
            </w:pPr>
          </w:p>
        </w:tc>
        <w:tc>
          <w:tcPr>
            <w:tcW w:w="2268" w:type="dxa"/>
            <w:tcBorders>
              <w:top w:val="single" w:sz="4" w:space="0" w:color="auto"/>
              <w:left w:val="nil"/>
              <w:bottom w:val="nil"/>
              <w:right w:val="nil"/>
            </w:tcBorders>
          </w:tcPr>
          <w:p w:rsidR="00284FCA" w:rsidRDefault="00284FCA">
            <w:pPr>
              <w:pStyle w:val="ConsPlusNormal"/>
              <w:jc w:val="center"/>
            </w:pPr>
            <w:r>
              <w:t>(фамилия, инициалы)</w:t>
            </w:r>
          </w:p>
        </w:tc>
      </w:tr>
      <w:tr w:rsidR="00284FCA">
        <w:tc>
          <w:tcPr>
            <w:tcW w:w="450" w:type="dxa"/>
            <w:tcBorders>
              <w:top w:val="nil"/>
              <w:left w:val="nil"/>
              <w:bottom w:val="single" w:sz="4" w:space="0" w:color="auto"/>
              <w:right w:val="nil"/>
            </w:tcBorders>
            <w:vAlign w:val="bottom"/>
          </w:tcPr>
          <w:p w:rsidR="00284FCA" w:rsidRDefault="00284FCA">
            <w:pPr>
              <w:pStyle w:val="ConsPlusNormal"/>
              <w:jc w:val="center"/>
            </w:pPr>
            <w:r>
              <w:t>15</w:t>
            </w:r>
          </w:p>
        </w:tc>
        <w:tc>
          <w:tcPr>
            <w:tcW w:w="340" w:type="dxa"/>
            <w:tcBorders>
              <w:top w:val="nil"/>
              <w:left w:val="nil"/>
              <w:bottom w:val="nil"/>
              <w:right w:val="nil"/>
            </w:tcBorders>
            <w:vAlign w:val="bottom"/>
          </w:tcPr>
          <w:p w:rsidR="00284FCA" w:rsidRDefault="00284FCA">
            <w:pPr>
              <w:pStyle w:val="ConsPlusNormal"/>
            </w:pPr>
          </w:p>
        </w:tc>
        <w:tc>
          <w:tcPr>
            <w:tcW w:w="1324" w:type="dxa"/>
            <w:tcBorders>
              <w:top w:val="nil"/>
              <w:left w:val="nil"/>
              <w:bottom w:val="single" w:sz="4" w:space="0" w:color="auto"/>
              <w:right w:val="nil"/>
            </w:tcBorders>
            <w:vAlign w:val="bottom"/>
          </w:tcPr>
          <w:p w:rsidR="00284FCA" w:rsidRDefault="00284FCA">
            <w:pPr>
              <w:pStyle w:val="ConsPlusNormal"/>
              <w:jc w:val="center"/>
            </w:pPr>
            <w:r>
              <w:t>Октября</w:t>
            </w:r>
          </w:p>
        </w:tc>
        <w:tc>
          <w:tcPr>
            <w:tcW w:w="340" w:type="dxa"/>
            <w:tcBorders>
              <w:top w:val="nil"/>
              <w:left w:val="nil"/>
              <w:bottom w:val="nil"/>
              <w:right w:val="nil"/>
            </w:tcBorders>
            <w:vAlign w:val="bottom"/>
          </w:tcPr>
          <w:p w:rsidR="00284FCA" w:rsidRDefault="00284FCA">
            <w:pPr>
              <w:pStyle w:val="ConsPlusNormal"/>
            </w:pPr>
          </w:p>
        </w:tc>
        <w:tc>
          <w:tcPr>
            <w:tcW w:w="1034" w:type="dxa"/>
            <w:tcBorders>
              <w:top w:val="nil"/>
              <w:left w:val="nil"/>
              <w:bottom w:val="single" w:sz="4" w:space="0" w:color="auto"/>
              <w:right w:val="nil"/>
            </w:tcBorders>
            <w:vAlign w:val="bottom"/>
          </w:tcPr>
          <w:p w:rsidR="00284FCA" w:rsidRDefault="00284FCA">
            <w:pPr>
              <w:pStyle w:val="ConsPlusNormal"/>
              <w:jc w:val="right"/>
            </w:pPr>
            <w:r>
              <w:t>2025</w:t>
            </w:r>
          </w:p>
        </w:tc>
        <w:tc>
          <w:tcPr>
            <w:tcW w:w="5542" w:type="dxa"/>
            <w:gridSpan w:val="5"/>
            <w:tcBorders>
              <w:top w:val="nil"/>
              <w:left w:val="nil"/>
              <w:bottom w:val="nil"/>
              <w:right w:val="nil"/>
            </w:tcBorders>
            <w:vAlign w:val="bottom"/>
          </w:tcPr>
          <w:p w:rsidR="00284FCA" w:rsidRDefault="00284FCA">
            <w:pPr>
              <w:pStyle w:val="ConsPlusNormal"/>
              <w:jc w:val="both"/>
            </w:pPr>
            <w:proofErr w:type="gramStart"/>
            <w:r>
              <w:t>г</w:t>
            </w:r>
            <w:proofErr w:type="gramEnd"/>
            <w:r>
              <w:t>.</w:t>
            </w:r>
          </w:p>
        </w:tc>
      </w:tr>
    </w:tbl>
    <w:p w:rsidR="00284FCA" w:rsidRDefault="00284FCA">
      <w:pPr>
        <w:pStyle w:val="ConsPlusNormal"/>
        <w:ind w:firstLine="540"/>
        <w:jc w:val="both"/>
      </w:pPr>
    </w:p>
    <w:p w:rsidR="00284FCA" w:rsidRDefault="00284FCA">
      <w:pPr>
        <w:pStyle w:val="ConsPlusNormal"/>
        <w:ind w:firstLine="540"/>
        <w:jc w:val="both"/>
      </w:pPr>
    </w:p>
    <w:p w:rsidR="00284FCA" w:rsidRDefault="00284FCA">
      <w:pPr>
        <w:pStyle w:val="ConsPlusNormal"/>
        <w:pBdr>
          <w:bottom w:val="single" w:sz="6" w:space="0" w:color="auto"/>
        </w:pBdr>
        <w:spacing w:before="100" w:after="100"/>
        <w:jc w:val="both"/>
        <w:rPr>
          <w:sz w:val="2"/>
          <w:szCs w:val="2"/>
        </w:rPr>
      </w:pPr>
    </w:p>
    <w:p w:rsidR="00AB7996" w:rsidRDefault="00AB7996"/>
    <w:sectPr w:rsidR="00AB799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CA"/>
    <w:rsid w:val="00080CA1"/>
    <w:rsid w:val="00160D6C"/>
    <w:rsid w:val="00284FCA"/>
    <w:rsid w:val="00AB7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4F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4F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4F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4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4F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4F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4FC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60D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0D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4F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4F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4F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4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4F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4F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4FC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60D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0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8330" TargetMode="External"/><Relationship Id="rId21" Type="http://schemas.openxmlformats.org/officeDocument/2006/relationships/hyperlink" Target="https://login.consultant.ru/link/?req=doc&amp;base=LAW&amp;n=507516&amp;dst=100981" TargetMode="External"/><Relationship Id="rId42" Type="http://schemas.openxmlformats.org/officeDocument/2006/relationships/hyperlink" Target="https://login.consultant.ru/link/?req=doc&amp;base=LAW&amp;n=518477" TargetMode="External"/><Relationship Id="rId47" Type="http://schemas.openxmlformats.org/officeDocument/2006/relationships/hyperlink" Target="https://login.consultant.ru/link/?req=doc&amp;base=LAW&amp;n=520119&amp;dst=1509" TargetMode="External"/><Relationship Id="rId63" Type="http://schemas.openxmlformats.org/officeDocument/2006/relationships/hyperlink" Target="https://login.consultant.ru/link/?req=doc&amp;base=LAW&amp;n=517755&amp;dst=100143" TargetMode="External"/><Relationship Id="rId68" Type="http://schemas.openxmlformats.org/officeDocument/2006/relationships/hyperlink" Target="https://login.consultant.ru/link/?req=doc&amp;base=LAW&amp;n=518330" TargetMode="External"/><Relationship Id="rId84" Type="http://schemas.openxmlformats.org/officeDocument/2006/relationships/hyperlink" Target="https://login.consultant.ru/link/?req=doc&amp;base=LAW&amp;n=515260&amp;dst=100142" TargetMode="External"/><Relationship Id="rId89" Type="http://schemas.openxmlformats.org/officeDocument/2006/relationships/hyperlink" Target="https://login.consultant.ru/link/?req=doc&amp;base=LAW&amp;n=520119&amp;dst=1509" TargetMode="External"/><Relationship Id="rId16" Type="http://schemas.openxmlformats.org/officeDocument/2006/relationships/image" Target="media/image1.wmf"/><Relationship Id="rId11" Type="http://schemas.openxmlformats.org/officeDocument/2006/relationships/hyperlink" Target="https://login.consultant.ru/link/?req=doc&amp;base=LAW&amp;n=420230&amp;dst=100010" TargetMode="External"/><Relationship Id="rId32" Type="http://schemas.openxmlformats.org/officeDocument/2006/relationships/hyperlink" Target="https://login.consultant.ru/link/?req=doc&amp;base=LAW&amp;n=515260" TargetMode="External"/><Relationship Id="rId37" Type="http://schemas.openxmlformats.org/officeDocument/2006/relationships/hyperlink" Target="https://login.consultant.ru/link/?req=doc&amp;base=LAW&amp;n=521101&amp;dst=100140" TargetMode="External"/><Relationship Id="rId53" Type="http://schemas.openxmlformats.org/officeDocument/2006/relationships/hyperlink" Target="https://login.consultant.ru/link/?req=doc&amp;base=LAW&amp;n=507516&amp;dst=100981" TargetMode="External"/><Relationship Id="rId58" Type="http://schemas.openxmlformats.org/officeDocument/2006/relationships/hyperlink" Target="https://login.consultant.ru/link/?req=doc&amp;base=LAW&amp;n=507516&amp;dst=100981" TargetMode="External"/><Relationship Id="rId74" Type="http://schemas.openxmlformats.org/officeDocument/2006/relationships/hyperlink" Target="https://login.consultant.ru/link/?req=doc&amp;base=LAW&amp;n=521101&amp;dst=100140" TargetMode="External"/><Relationship Id="rId79" Type="http://schemas.openxmlformats.org/officeDocument/2006/relationships/hyperlink" Target="https://login.consultant.ru/link/?req=doc&amp;base=LAW&amp;n=507526" TargetMode="External"/><Relationship Id="rId5" Type="http://schemas.openxmlformats.org/officeDocument/2006/relationships/hyperlink" Target="https://login.consultant.ru/link/?req=doc&amp;base=LAW&amp;n=149911" TargetMode="External"/><Relationship Id="rId90" Type="http://schemas.openxmlformats.org/officeDocument/2006/relationships/hyperlink" Target="https://login.consultant.ru/link/?req=doc&amp;base=LAW&amp;n=520119&amp;dst=1509" TargetMode="External"/><Relationship Id="rId95" Type="http://schemas.openxmlformats.org/officeDocument/2006/relationships/hyperlink" Target="https://login.consultant.ru/link/?req=doc&amp;base=LAW&amp;n=518477&amp;dst=105329" TargetMode="External"/><Relationship Id="rId22" Type="http://schemas.openxmlformats.org/officeDocument/2006/relationships/hyperlink" Target="https://login.consultant.ru/link/?req=doc&amp;base=LAW&amp;n=507526" TargetMode="External"/><Relationship Id="rId27" Type="http://schemas.openxmlformats.org/officeDocument/2006/relationships/hyperlink" Target="https://login.consultant.ru/link/?req=doc&amp;base=LAW&amp;n=521101&amp;dst=100140" TargetMode="External"/><Relationship Id="rId43" Type="http://schemas.openxmlformats.org/officeDocument/2006/relationships/hyperlink" Target="https://login.consultant.ru/link/?req=doc&amp;base=LAW&amp;n=507526" TargetMode="External"/><Relationship Id="rId48" Type="http://schemas.openxmlformats.org/officeDocument/2006/relationships/hyperlink" Target="https://login.consultant.ru/link/?req=doc&amp;base=LAW&amp;n=520119&amp;dst=1509" TargetMode="External"/><Relationship Id="rId64" Type="http://schemas.openxmlformats.org/officeDocument/2006/relationships/hyperlink" Target="https://login.consultant.ru/link/?req=doc&amp;base=LAW&amp;n=515260&amp;dst=100142" TargetMode="External"/><Relationship Id="rId69" Type="http://schemas.openxmlformats.org/officeDocument/2006/relationships/hyperlink" Target="https://login.consultant.ru/link/?req=doc&amp;base=LAW&amp;n=521101&amp;dst=100140" TargetMode="External"/><Relationship Id="rId80" Type="http://schemas.openxmlformats.org/officeDocument/2006/relationships/hyperlink" Target="https://login.consultant.ru/link/?req=doc&amp;base=LAW&amp;n=507526&amp;dst=100919" TargetMode="External"/><Relationship Id="rId85" Type="http://schemas.openxmlformats.org/officeDocument/2006/relationships/hyperlink" Target="https://login.consultant.ru/link/?req=doc&amp;base=LAW&amp;n=517497&amp;dst=100133" TargetMode="External"/><Relationship Id="rId3" Type="http://schemas.openxmlformats.org/officeDocument/2006/relationships/settings" Target="settings.xml"/><Relationship Id="rId12" Type="http://schemas.openxmlformats.org/officeDocument/2006/relationships/hyperlink" Target="https://login.consultant.ru/link/?req=doc&amp;base=LAW&amp;n=420230&amp;dst=100010" TargetMode="External"/><Relationship Id="rId17" Type="http://schemas.openxmlformats.org/officeDocument/2006/relationships/image" Target="media/image2.wmf"/><Relationship Id="rId25" Type="http://schemas.openxmlformats.org/officeDocument/2006/relationships/hyperlink" Target="https://login.consultant.ru/link/?req=doc&amp;base=LAW&amp;n=507526&amp;dst=100919" TargetMode="External"/><Relationship Id="rId33" Type="http://schemas.openxmlformats.org/officeDocument/2006/relationships/hyperlink" Target="https://login.consultant.ru/link/?req=doc&amp;base=LAW&amp;n=517497" TargetMode="External"/><Relationship Id="rId38" Type="http://schemas.openxmlformats.org/officeDocument/2006/relationships/hyperlink" Target="https://login.consultant.ru/link/?req=doc&amp;base=LAW&amp;n=515260&amp;dst=100142" TargetMode="External"/><Relationship Id="rId46" Type="http://schemas.openxmlformats.org/officeDocument/2006/relationships/hyperlink" Target="https://login.consultant.ru/link/?req=doc&amp;base=LAW&amp;n=507526" TargetMode="External"/><Relationship Id="rId59" Type="http://schemas.openxmlformats.org/officeDocument/2006/relationships/hyperlink" Target="https://login.consultant.ru/link/?req=doc&amp;base=LAW&amp;n=507526" TargetMode="External"/><Relationship Id="rId67" Type="http://schemas.openxmlformats.org/officeDocument/2006/relationships/hyperlink" Target="https://login.consultant.ru/link/?req=doc&amp;base=LAW&amp;n=520119&amp;dst=1509" TargetMode="External"/><Relationship Id="rId20" Type="http://schemas.openxmlformats.org/officeDocument/2006/relationships/hyperlink" Target="https://login.consultant.ru/link/?req=doc&amp;base=LAW&amp;n=518477" TargetMode="External"/><Relationship Id="rId41" Type="http://schemas.openxmlformats.org/officeDocument/2006/relationships/hyperlink" Target="https://login.consultant.ru/link/?req=doc&amp;base=LAW&amp;n=507526" TargetMode="External"/><Relationship Id="rId54" Type="http://schemas.openxmlformats.org/officeDocument/2006/relationships/hyperlink" Target="https://login.consultant.ru/link/?req=doc&amp;base=LAW&amp;n=507526" TargetMode="External"/><Relationship Id="rId62" Type="http://schemas.openxmlformats.org/officeDocument/2006/relationships/hyperlink" Target="https://login.consultant.ru/link/?req=doc&amp;base=LAW&amp;n=521101&amp;dst=100140" TargetMode="External"/><Relationship Id="rId70" Type="http://schemas.openxmlformats.org/officeDocument/2006/relationships/hyperlink" Target="https://login.consultant.ru/link/?req=doc&amp;base=LAW&amp;n=517755&amp;dst=100143" TargetMode="External"/><Relationship Id="rId75" Type="http://schemas.openxmlformats.org/officeDocument/2006/relationships/hyperlink" Target="https://login.consultant.ru/link/?req=doc&amp;base=LAW&amp;n=517755&amp;dst=100143" TargetMode="External"/><Relationship Id="rId83" Type="http://schemas.openxmlformats.org/officeDocument/2006/relationships/hyperlink" Target="https://login.consultant.ru/link/?req=doc&amp;base=LAW&amp;n=517755&amp;dst=100143" TargetMode="External"/><Relationship Id="rId88" Type="http://schemas.openxmlformats.org/officeDocument/2006/relationships/hyperlink" Target="https://login.consultant.ru/link/?req=doc&amp;base=LAW&amp;n=507526&amp;dst=100919" TargetMode="External"/><Relationship Id="rId91" Type="http://schemas.openxmlformats.org/officeDocument/2006/relationships/hyperlink" Target="https://login.consultant.ru/link/?req=doc&amp;base=LAW&amp;n=514341" TargetMode="External"/><Relationship Id="rId96" Type="http://schemas.openxmlformats.org/officeDocument/2006/relationships/hyperlink" Target="https://login.consultant.ru/link/?req=doc&amp;base=LAW&amp;n=518477&amp;dst=105380" TargetMode="External"/><Relationship Id="rId1" Type="http://schemas.openxmlformats.org/officeDocument/2006/relationships/styles" Target="styles.xml"/><Relationship Id="rId6" Type="http://schemas.openxmlformats.org/officeDocument/2006/relationships/hyperlink" Target="https://login.consultant.ru/link/?req=doc&amp;base=LAW&amp;n=501336" TargetMode="External"/><Relationship Id="rId15" Type="http://schemas.openxmlformats.org/officeDocument/2006/relationships/hyperlink" Target="https://login.consultant.ru/link/?req=doc&amp;base=LAW&amp;n=121087&amp;dst=100142" TargetMode="External"/><Relationship Id="rId23" Type="http://schemas.openxmlformats.org/officeDocument/2006/relationships/hyperlink" Target="https://login.consultant.ru/link/?req=doc&amp;base=LAW&amp;n=507526" TargetMode="External"/><Relationship Id="rId28" Type="http://schemas.openxmlformats.org/officeDocument/2006/relationships/hyperlink" Target="https://login.consultant.ru/link/?req=doc&amp;base=LAW&amp;n=515260&amp;dst=100142" TargetMode="External"/><Relationship Id="rId36" Type="http://schemas.openxmlformats.org/officeDocument/2006/relationships/hyperlink" Target="https://login.consultant.ru/link/?req=doc&amp;base=LAW&amp;n=518330" TargetMode="External"/><Relationship Id="rId49" Type="http://schemas.openxmlformats.org/officeDocument/2006/relationships/hyperlink" Target="https://login.consultant.ru/link/?req=doc&amp;base=LAW&amp;n=507526" TargetMode="External"/><Relationship Id="rId57" Type="http://schemas.openxmlformats.org/officeDocument/2006/relationships/hyperlink" Target="https://login.consultant.ru/link/?req=doc&amp;base=LAW&amp;n=518477" TargetMode="External"/><Relationship Id="rId10" Type="http://schemas.openxmlformats.org/officeDocument/2006/relationships/hyperlink" Target="https://login.consultant.ru/link/?req=doc&amp;base=LAW&amp;n=520119&amp;dst=5769" TargetMode="External"/><Relationship Id="rId31" Type="http://schemas.openxmlformats.org/officeDocument/2006/relationships/hyperlink" Target="https://login.consultant.ru/link/?req=doc&amp;base=LAW&amp;n=521101" TargetMode="External"/><Relationship Id="rId44" Type="http://schemas.openxmlformats.org/officeDocument/2006/relationships/hyperlink" Target="https://login.consultant.ru/link/?req=doc&amp;base=LAW&amp;n=518477" TargetMode="External"/><Relationship Id="rId52" Type="http://schemas.openxmlformats.org/officeDocument/2006/relationships/hyperlink" Target="https://login.consultant.ru/link/?req=doc&amp;base=LAW&amp;n=518477" TargetMode="External"/><Relationship Id="rId60" Type="http://schemas.openxmlformats.org/officeDocument/2006/relationships/hyperlink" Target="https://login.consultant.ru/link/?req=doc&amp;base=LAW&amp;n=507526&amp;dst=100919" TargetMode="External"/><Relationship Id="rId65" Type="http://schemas.openxmlformats.org/officeDocument/2006/relationships/hyperlink" Target="https://login.consultant.ru/link/?req=doc&amp;base=LAW&amp;n=517497&amp;dst=100133" TargetMode="External"/><Relationship Id="rId73" Type="http://schemas.openxmlformats.org/officeDocument/2006/relationships/hyperlink" Target="https://login.consultant.ru/link/?req=doc&amp;base=LAW&amp;n=518330" TargetMode="External"/><Relationship Id="rId78" Type="http://schemas.openxmlformats.org/officeDocument/2006/relationships/hyperlink" Target="https://login.consultant.ru/link/?req=doc&amp;base=LAW&amp;n=507526" TargetMode="External"/><Relationship Id="rId81" Type="http://schemas.openxmlformats.org/officeDocument/2006/relationships/hyperlink" Target="https://login.consultant.ru/link/?req=doc&amp;base=LAW&amp;n=518330" TargetMode="External"/><Relationship Id="rId86" Type="http://schemas.openxmlformats.org/officeDocument/2006/relationships/hyperlink" Target="https://login.consultant.ru/link/?req=doc&amp;base=LAW&amp;n=507526" TargetMode="External"/><Relationship Id="rId94" Type="http://schemas.openxmlformats.org/officeDocument/2006/relationships/hyperlink" Target="https://login.consultant.ru/link/?req=doc&amp;base=LAW&amp;n=514341"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18143" TargetMode="External"/><Relationship Id="rId13" Type="http://schemas.openxmlformats.org/officeDocument/2006/relationships/hyperlink" Target="https://login.consultant.ru/link/?req=doc&amp;base=LAW&amp;n=503698" TargetMode="External"/><Relationship Id="rId18" Type="http://schemas.openxmlformats.org/officeDocument/2006/relationships/hyperlink" Target="https://login.consultant.ru/link/?req=doc&amp;base=LAW&amp;n=511079" TargetMode="External"/><Relationship Id="rId39" Type="http://schemas.openxmlformats.org/officeDocument/2006/relationships/hyperlink" Target="https://login.consultant.ru/link/?req=doc&amp;base=LAW&amp;n=517755&amp;dst=100143" TargetMode="External"/><Relationship Id="rId34" Type="http://schemas.openxmlformats.org/officeDocument/2006/relationships/hyperlink" Target="https://login.consultant.ru/link/?req=doc&amp;base=LAW&amp;n=517755" TargetMode="External"/><Relationship Id="rId50" Type="http://schemas.openxmlformats.org/officeDocument/2006/relationships/hyperlink" Target="https://login.consultant.ru/link/?req=doc&amp;base=LAW&amp;n=518477" TargetMode="External"/><Relationship Id="rId55" Type="http://schemas.openxmlformats.org/officeDocument/2006/relationships/hyperlink" Target="https://login.consultant.ru/link/?req=doc&amp;base=LAW&amp;n=518477" TargetMode="External"/><Relationship Id="rId76" Type="http://schemas.openxmlformats.org/officeDocument/2006/relationships/hyperlink" Target="https://login.consultant.ru/link/?req=doc&amp;base=LAW&amp;n=515260&amp;dst=100142" TargetMode="External"/><Relationship Id="rId97" Type="http://schemas.openxmlformats.org/officeDocument/2006/relationships/hyperlink" Target="https://login.consultant.ru/link/?req=doc&amp;base=LAW&amp;n=518477&amp;dst=105409" TargetMode="External"/><Relationship Id="rId7" Type="http://schemas.openxmlformats.org/officeDocument/2006/relationships/hyperlink" Target="https://login.consultant.ru/link/?req=doc&amp;base=LAW&amp;n=520265&amp;dst=100019" TargetMode="External"/><Relationship Id="rId71" Type="http://schemas.openxmlformats.org/officeDocument/2006/relationships/hyperlink" Target="https://login.consultant.ru/link/?req=doc&amp;base=LAW&amp;n=515260&amp;dst=100142" TargetMode="External"/><Relationship Id="rId92" Type="http://schemas.openxmlformats.org/officeDocument/2006/relationships/hyperlink" Target="https://login.consultant.ru/link/?req=doc&amp;base=LAW&amp;n=1499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7755&amp;dst=100143" TargetMode="External"/><Relationship Id="rId24" Type="http://schemas.openxmlformats.org/officeDocument/2006/relationships/hyperlink" Target="https://login.consultant.ru/link/?req=doc&amp;base=LAW&amp;n=507526" TargetMode="External"/><Relationship Id="rId40" Type="http://schemas.openxmlformats.org/officeDocument/2006/relationships/hyperlink" Target="https://login.consultant.ru/link/?req=doc&amp;base=LAW&amp;n=517497&amp;dst=100133" TargetMode="External"/><Relationship Id="rId45" Type="http://schemas.openxmlformats.org/officeDocument/2006/relationships/hyperlink" Target="https://login.consultant.ru/link/?req=doc&amp;base=LAW&amp;n=507516&amp;dst=100981" TargetMode="External"/><Relationship Id="rId66" Type="http://schemas.openxmlformats.org/officeDocument/2006/relationships/hyperlink" Target="https://login.consultant.ru/link/?req=doc&amp;base=LAW&amp;n=520119&amp;dst=1509" TargetMode="External"/><Relationship Id="rId87" Type="http://schemas.openxmlformats.org/officeDocument/2006/relationships/hyperlink" Target="https://login.consultant.ru/link/?req=doc&amp;base=LAW&amp;n=507526" TargetMode="External"/><Relationship Id="rId61" Type="http://schemas.openxmlformats.org/officeDocument/2006/relationships/hyperlink" Target="https://login.consultant.ru/link/?req=doc&amp;base=LAW&amp;n=518330" TargetMode="External"/><Relationship Id="rId82" Type="http://schemas.openxmlformats.org/officeDocument/2006/relationships/hyperlink" Target="https://login.consultant.ru/link/?req=doc&amp;base=LAW&amp;n=521101&amp;dst=100140" TargetMode="External"/><Relationship Id="rId19" Type="http://schemas.openxmlformats.org/officeDocument/2006/relationships/hyperlink" Target="https://login.consultant.ru/link/?req=doc&amp;base=LAW&amp;n=449813&amp;dst=100016" TargetMode="External"/><Relationship Id="rId14" Type="http://schemas.openxmlformats.org/officeDocument/2006/relationships/hyperlink" Target="https://login.consultant.ru/link/?req=doc&amp;base=LAW&amp;n=121087&amp;dst=100142" TargetMode="External"/><Relationship Id="rId30" Type="http://schemas.openxmlformats.org/officeDocument/2006/relationships/hyperlink" Target="https://login.consultant.ru/link/?req=doc&amp;base=LAW&amp;n=517497&amp;dst=100133" TargetMode="External"/><Relationship Id="rId35" Type="http://schemas.openxmlformats.org/officeDocument/2006/relationships/hyperlink" Target="https://login.consultant.ru/link/?req=doc&amp;base=LAW&amp;n=518330" TargetMode="External"/><Relationship Id="rId56" Type="http://schemas.openxmlformats.org/officeDocument/2006/relationships/hyperlink" Target="https://login.consultant.ru/link/?req=doc&amp;base=LAW&amp;n=507526" TargetMode="External"/><Relationship Id="rId77" Type="http://schemas.openxmlformats.org/officeDocument/2006/relationships/hyperlink" Target="https://login.consultant.ru/link/?req=doc&amp;base=LAW&amp;n=517497&amp;dst=100133" TargetMode="External"/><Relationship Id="rId100" Type="http://schemas.openxmlformats.org/officeDocument/2006/relationships/theme" Target="theme/theme1.xml"/><Relationship Id="rId8" Type="http://schemas.openxmlformats.org/officeDocument/2006/relationships/hyperlink" Target="https://login.consultant.ru/link/?req=doc&amp;base=LAW&amp;n=501338" TargetMode="External"/><Relationship Id="rId51" Type="http://schemas.openxmlformats.org/officeDocument/2006/relationships/hyperlink" Target="https://login.consultant.ru/link/?req=doc&amp;base=LAW&amp;n=507526" TargetMode="External"/><Relationship Id="rId72" Type="http://schemas.openxmlformats.org/officeDocument/2006/relationships/hyperlink" Target="https://login.consultant.ru/link/?req=doc&amp;base=LAW&amp;n=517497&amp;dst=100133" TargetMode="External"/><Relationship Id="rId93" Type="http://schemas.openxmlformats.org/officeDocument/2006/relationships/hyperlink" Target="https://login.consultant.ru/link/?req=doc&amp;base=LAW&amp;n=514341" TargetMode="External"/><Relationship Id="rId98" Type="http://schemas.openxmlformats.org/officeDocument/2006/relationships/hyperlink" Target="https://login.consultant.ru/link/?req=doc&amp;base=LAW&amp;n=514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37578</Words>
  <Characters>214201</Characters>
  <Application>Microsoft Office Word</Application>
  <DocSecurity>0</DocSecurity>
  <Lines>1785</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Муравьева Татьяна Александровна</dc:creator>
  <cp:lastModifiedBy>Кузьмина Юлия Алексеевна</cp:lastModifiedBy>
  <cp:revision>2</cp:revision>
  <cp:lastPrinted>2025-12-23T07:53:00Z</cp:lastPrinted>
  <dcterms:created xsi:type="dcterms:W3CDTF">2026-01-29T12:05:00Z</dcterms:created>
  <dcterms:modified xsi:type="dcterms:W3CDTF">2026-01-29T12:05:00Z</dcterms:modified>
</cp:coreProperties>
</file>