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B9" w:rsidRDefault="00F227B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227B9" w:rsidRDefault="00F227B9">
      <w:pPr>
        <w:pStyle w:val="ConsPlusNormal"/>
        <w:outlineLvl w:val="0"/>
      </w:pPr>
    </w:p>
    <w:p w:rsidR="00F227B9" w:rsidRDefault="00F227B9">
      <w:pPr>
        <w:pStyle w:val="ConsPlusTitle"/>
        <w:jc w:val="center"/>
      </w:pPr>
      <w:r>
        <w:t>КОМИТЕТ ПО СТРОИТЕЛЬСТВУ ЛЕНИНГРАДСКОЙ ОБЛАСТИ</w:t>
      </w:r>
    </w:p>
    <w:p w:rsidR="00F227B9" w:rsidRDefault="00F227B9">
      <w:pPr>
        <w:pStyle w:val="ConsPlusTitle"/>
        <w:jc w:val="center"/>
      </w:pPr>
    </w:p>
    <w:p w:rsidR="00F227B9" w:rsidRDefault="00F227B9">
      <w:pPr>
        <w:pStyle w:val="ConsPlusTitle"/>
        <w:jc w:val="center"/>
      </w:pPr>
      <w:r>
        <w:t>ПРИКАЗ</w:t>
      </w:r>
    </w:p>
    <w:p w:rsidR="00F227B9" w:rsidRDefault="00F227B9">
      <w:pPr>
        <w:pStyle w:val="ConsPlusTitle"/>
        <w:jc w:val="center"/>
      </w:pPr>
      <w:r>
        <w:t>от 19 июля 2021 г. N 10</w:t>
      </w:r>
    </w:p>
    <w:p w:rsidR="00F227B9" w:rsidRDefault="00F227B9">
      <w:pPr>
        <w:pStyle w:val="ConsPlusTitle"/>
        <w:jc w:val="center"/>
      </w:pPr>
    </w:p>
    <w:p w:rsidR="00F227B9" w:rsidRDefault="00F227B9">
      <w:pPr>
        <w:pStyle w:val="ConsPlusTitle"/>
        <w:jc w:val="center"/>
      </w:pPr>
      <w:r>
        <w:t>О ВНЕСЕНИИ ИЗМЕНЕНИЙ В ПРИКАЗ КОМИТЕТА ПО СТРОИТЕЛЬСТВУ</w:t>
      </w:r>
    </w:p>
    <w:p w:rsidR="00F227B9" w:rsidRDefault="00F227B9">
      <w:pPr>
        <w:pStyle w:val="ConsPlusTitle"/>
        <w:jc w:val="center"/>
      </w:pPr>
      <w:r>
        <w:t>ЛЕНИНГРАДСКОЙ ОБЛАСТИ ОТ 30 АВГУСТА 2018 ГОДА N 19</w:t>
      </w:r>
    </w:p>
    <w:p w:rsidR="00F227B9" w:rsidRDefault="00F227B9">
      <w:pPr>
        <w:pStyle w:val="ConsPlusTitle"/>
        <w:jc w:val="center"/>
      </w:pPr>
      <w:r>
        <w:t>"ОБ УТВЕРЖДЕНИИ СОСТАВА КОМИССИИ ПО СОБЛЮДЕНИЮ ТРЕБОВАНИЙ</w:t>
      </w:r>
    </w:p>
    <w:p w:rsidR="00F227B9" w:rsidRDefault="00F227B9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F227B9" w:rsidRDefault="00F227B9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F227B9" w:rsidRDefault="00F227B9">
      <w:pPr>
        <w:pStyle w:val="ConsPlusTitle"/>
        <w:jc w:val="center"/>
      </w:pPr>
      <w:r>
        <w:t>В КОМИТЕТЕ ПО СТРОИТЕЛЬСТВУ ЛЕНИНГРАДСКОЙ ОБЛАСТИ"</w:t>
      </w:r>
    </w:p>
    <w:p w:rsidR="00F227B9" w:rsidRDefault="00F227B9">
      <w:pPr>
        <w:pStyle w:val="ConsPlusNormal"/>
        <w:jc w:val="center"/>
      </w:pPr>
    </w:p>
    <w:p w:rsidR="00F227B9" w:rsidRDefault="00F227B9">
      <w:pPr>
        <w:pStyle w:val="ConsPlusNormal"/>
        <w:ind w:firstLine="540"/>
        <w:jc w:val="both"/>
      </w:pPr>
      <w:r>
        <w:t>В целях приведения нормативных правовых актов комитета по строительству Ленинградской области в соответствие с действующим законодательством приказываю:</w:t>
      </w:r>
    </w:p>
    <w:p w:rsidR="00F227B9" w:rsidRDefault="00F227B9">
      <w:pPr>
        <w:pStyle w:val="ConsPlusNormal"/>
        <w:ind w:firstLine="540"/>
        <w:jc w:val="both"/>
      </w:pPr>
    </w:p>
    <w:p w:rsidR="00F227B9" w:rsidRDefault="00F227B9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5">
        <w:r>
          <w:rPr>
            <w:color w:val="0000FF"/>
          </w:rPr>
          <w:t>приказ</w:t>
        </w:r>
      </w:hyperlink>
      <w:r>
        <w:t xml:space="preserve"> комитета по строительству Ленинградской области от 30.08.2018 N 19 "Об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строительству Ленинградской области":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1.1. В </w:t>
      </w:r>
      <w:hyperlink r:id="rId6">
        <w:r>
          <w:rPr>
            <w:color w:val="0000FF"/>
          </w:rPr>
          <w:t>приложении 1</w:t>
        </w:r>
      </w:hyperlink>
      <w:r>
        <w:t xml:space="preserve"> (Состав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строительству Ленинградской области):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абзац 4</w:t>
        </w:r>
      </w:hyperlink>
      <w:r>
        <w:t xml:space="preserve"> после слов "должности гражданской службы в комитете" добавить слова "по строительству Ленинградской области";</w:t>
      </w:r>
    </w:p>
    <w:p w:rsidR="00F227B9" w:rsidRDefault="00F227B9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слова</w:t>
        </w:r>
      </w:hyperlink>
      <w:r>
        <w:t xml:space="preserve"> "аппарата" заменить словами "Администрации".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1.2. В </w:t>
      </w:r>
      <w:hyperlink r:id="rId9">
        <w:r>
          <w:rPr>
            <w:color w:val="0000FF"/>
          </w:rPr>
          <w:t>приложении 2</w:t>
        </w:r>
      </w:hyperlink>
      <w:r>
        <w:t xml:space="preserve"> (Положение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строительству):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наименовании</w:t>
        </w:r>
      </w:hyperlink>
      <w:r>
        <w:t xml:space="preserve"> приложения после слов "в комитете по строительству" добавить слова "Ленинградской области".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пункте 1.1</w:t>
        </w:r>
      </w:hyperlink>
      <w:r>
        <w:t xml:space="preserve"> после слов "(далее - комиссия)" дополнить словами ", Комитет соответственно)".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12">
        <w:r>
          <w:rPr>
            <w:color w:val="0000FF"/>
          </w:rPr>
          <w:t>подпункте "а" пункта 1.3</w:t>
        </w:r>
      </w:hyperlink>
      <w:r>
        <w:t xml:space="preserve"> "также Комитет" исключить.</w:t>
      </w:r>
    </w:p>
    <w:p w:rsidR="00F227B9" w:rsidRDefault="00F227B9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Пункты 1.4</w:t>
        </w:r>
      </w:hyperlink>
      <w:r>
        <w:t xml:space="preserve">, </w:t>
      </w:r>
      <w:hyperlink r:id="rId14">
        <w:r>
          <w:rPr>
            <w:color w:val="0000FF"/>
          </w:rPr>
          <w:t>1.5</w:t>
        </w:r>
      </w:hyperlink>
      <w:r>
        <w:t xml:space="preserve"> - исключить.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подпункте "а" пункта 2.1</w:t>
        </w:r>
      </w:hyperlink>
      <w:r>
        <w:t xml:space="preserve"> слова "вице-губернатором - руководителем аппарата Губернатора и Правительства Ленинградской области" заменить словами "Первый вице-губернатор - руководитель Администрации Губернатора и Правительства Ленинградской области".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16">
        <w:r>
          <w:rPr>
            <w:color w:val="0000FF"/>
          </w:rPr>
          <w:t>подпункте "б" пункта 2.1</w:t>
        </w:r>
      </w:hyperlink>
      <w:r>
        <w:t xml:space="preserve"> слово "аппарата" заменить словом "Администрации".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абзаце 4 подпункта "б" пункта 2.1</w:t>
        </w:r>
      </w:hyperlink>
      <w:r>
        <w:t xml:space="preserve"> слово "государственного" заменить словом "гражданского".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18">
        <w:r>
          <w:rPr>
            <w:color w:val="0000FF"/>
          </w:rPr>
          <w:t>абзаце 5 подпункта "б" пункта 2.1</w:t>
        </w:r>
      </w:hyperlink>
      <w:r>
        <w:t xml:space="preserve"> слово "государственного" исключить.</w:t>
      </w:r>
    </w:p>
    <w:p w:rsidR="00F227B9" w:rsidRDefault="00F227B9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Подпункт "д" пункта 2.1</w:t>
        </w:r>
      </w:hyperlink>
      <w:r>
        <w:t xml:space="preserve"> изложить в новой редакции: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"д) поступившее в соответствии с </w:t>
      </w:r>
      <w:hyperlink r:id="rId20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и статьей 65.1 Трудового кодекса Российской Федерации представителю нанимателя уведомление коммерческой или некоммерческой организации о заключении с гражданином, замещавшим должность государственной гражданской службы в Комитете,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комиссией не рассматривался.".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2.3</w:t>
        </w:r>
      </w:hyperlink>
      <w:r>
        <w:t xml:space="preserve"> слово "аппарата" заменить словом "Администрации".</w:t>
      </w:r>
    </w:p>
    <w:p w:rsidR="00F227B9" w:rsidRDefault="00F227B9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Пункты 2.5</w:t>
        </w:r>
      </w:hyperlink>
      <w:r>
        <w:t xml:space="preserve"> - </w:t>
      </w:r>
      <w:hyperlink r:id="rId23">
        <w:r>
          <w:rPr>
            <w:color w:val="0000FF"/>
          </w:rPr>
          <w:t>2.7.1</w:t>
        </w:r>
      </w:hyperlink>
      <w:r>
        <w:t xml:space="preserve"> изложить в новой редакции, изменив их нумерацию: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"2.5. Уведомление, указанное в подпункте "д" пункта 2.1 настоящего Положения, рассматривается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мотивированного заключения о соблюдении гражданином, замещавшим должность гражданской службы, требований </w:t>
      </w:r>
      <w:hyperlink r:id="rId24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>2.5-1. Уведомление, указанное в абзаце пятом подпункта "б" пункта 2.1 настоящего Положения, рассматривается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мотивированного заключения по результатам рассмотрения уведомления.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>2.5-2. При подготовке мотивированного заключения по результатам рассмотрения обращения, указанного в абзаце втором подпункта "б" пункта 2.1 настоящего Положения, или уведомлений, указанных в абзаце пятом подпункта "б" пункта 2.1 и подпункте "д" пункта 2.1 настоящего Положения, должностные лица управления профилактики коррупционных и иных правонарушений Администрации Губернатора и Правительства Ленинградской области имеют право проводить собеседование с гражданским служащим, представившим обращение или уведомление, получать от него письменные пояснения, а первый вице-губернатор Ленинградской области - руководитель Администрации Губернатора и Правительства Ленинградской области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>2.5-3. Мотивированные заключения, предусмотренные пунктами 2.3, 2.5 и 2.5-1 настоящего Положения, должны содержать: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>а) информацию, изложенную в обращениях или уведомлениях, указанных в абзацах втором и пятом подпункта "б" и подпункте "д" пункта 2.1 настоящего Положения;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</w:t>
      </w:r>
      <w:r>
        <w:lastRenderedPageBreak/>
        <w:t>уведомлений, указанных в абзацах втором и пятом подпункта "б" и подпункте "д" пункта 2.1 настоящего Положения, а также рекомендации для принятия одного из решений в соответствии с пунктами 7.3, 7.4-2, 7.4-4 настоящего Положения или иного решения.".</w:t>
      </w:r>
    </w:p>
    <w:p w:rsidR="00F227B9" w:rsidRDefault="00F227B9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Пункты 2.8</w:t>
        </w:r>
      </w:hyperlink>
      <w:r>
        <w:t xml:space="preserve">, </w:t>
      </w:r>
      <w:hyperlink r:id="rId26">
        <w:r>
          <w:rPr>
            <w:color w:val="0000FF"/>
          </w:rPr>
          <w:t>2.9</w:t>
        </w:r>
      </w:hyperlink>
      <w:r>
        <w:t xml:space="preserve"> считать соответственно пунктами 2.6, 2.7.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27">
        <w:r>
          <w:rPr>
            <w:color w:val="0000FF"/>
          </w:rPr>
          <w:t>абзаце 2 подпункта "а" пункта 3</w:t>
        </w:r>
      </w:hyperlink>
      <w:r>
        <w:t xml:space="preserve"> цифры "2.8" заменить цифрами "2.6", цифры "2.9" заменить цифрами "2.7".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28">
        <w:r>
          <w:rPr>
            <w:color w:val="0000FF"/>
          </w:rPr>
          <w:t>абзацах 3</w:t>
        </w:r>
      </w:hyperlink>
      <w:r>
        <w:t xml:space="preserve"> - </w:t>
      </w:r>
      <w:hyperlink r:id="rId29">
        <w:r>
          <w:rPr>
            <w:color w:val="0000FF"/>
          </w:rPr>
          <w:t>5 подпункта "а" пункта 3</w:t>
        </w:r>
      </w:hyperlink>
      <w:r>
        <w:t xml:space="preserve"> слова "аппарат" заменить словом "Администрация".</w:t>
      </w:r>
    </w:p>
    <w:p w:rsidR="00F227B9" w:rsidRDefault="00F227B9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Пункт 5.3</w:t>
        </w:r>
      </w:hyperlink>
      <w:r>
        <w:t xml:space="preserve"> дополнить абзацем 6 следующего содержания: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>"иные необходимые документы.".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31">
        <w:r>
          <w:rPr>
            <w:color w:val="0000FF"/>
          </w:rPr>
          <w:t>пунктах 6.3</w:t>
        </w:r>
      </w:hyperlink>
      <w:r>
        <w:t xml:space="preserve">, </w:t>
      </w:r>
      <w:hyperlink r:id="rId32">
        <w:r>
          <w:rPr>
            <w:color w:val="0000FF"/>
          </w:rPr>
          <w:t>6.4</w:t>
        </w:r>
      </w:hyperlink>
      <w:r>
        <w:t xml:space="preserve"> слова "государственного служащего" заменить словами "гражданского служащего" в соответствующем падеже.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33">
        <w:r>
          <w:rPr>
            <w:color w:val="0000FF"/>
          </w:rPr>
          <w:t>пункте 6.3</w:t>
        </w:r>
      </w:hyperlink>
      <w:r>
        <w:t xml:space="preserve"> слова "в государственном органе" заменить словами "в Комитете".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34">
        <w:r>
          <w:rPr>
            <w:color w:val="0000FF"/>
          </w:rPr>
          <w:t>абзаце втором подпункта "б" пункта 7.5</w:t>
        </w:r>
      </w:hyperlink>
      <w:r>
        <w:t xml:space="preserve"> слова "руководителю государственного органа" заменить словами "представителю нанимателя", слово "государственному" заменить на "гражданскому".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35">
        <w:r>
          <w:rPr>
            <w:color w:val="0000FF"/>
          </w:rPr>
          <w:t>подпунктах "б"</w:t>
        </w:r>
      </w:hyperlink>
      <w:r>
        <w:t xml:space="preserve"> - </w:t>
      </w:r>
      <w:hyperlink r:id="rId36">
        <w:r>
          <w:rPr>
            <w:color w:val="0000FF"/>
          </w:rPr>
          <w:t>"в" пункта 7.6</w:t>
        </w:r>
      </w:hyperlink>
      <w:r>
        <w:t xml:space="preserve"> слово "государственным" заменить словом "гражданским".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37">
        <w:r>
          <w:rPr>
            <w:color w:val="0000FF"/>
          </w:rPr>
          <w:t>подпунктах "б"</w:t>
        </w:r>
      </w:hyperlink>
      <w:r>
        <w:t xml:space="preserve">, </w:t>
      </w:r>
      <w:hyperlink r:id="rId38">
        <w:r>
          <w:rPr>
            <w:color w:val="0000FF"/>
          </w:rPr>
          <w:t>"в" пункта 7.6</w:t>
        </w:r>
      </w:hyperlink>
      <w:r>
        <w:t xml:space="preserve"> слова "руководителю государственного органа" заменить словами "представителю нанимателя".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 xml:space="preserve">В </w:t>
      </w:r>
      <w:hyperlink r:id="rId39">
        <w:r>
          <w:rPr>
            <w:color w:val="0000FF"/>
          </w:rPr>
          <w:t>подпункте "е" пункта 7.14</w:t>
        </w:r>
      </w:hyperlink>
      <w:r>
        <w:t xml:space="preserve"> слово "аппарата" заменить словом "Администрации".</w:t>
      </w:r>
    </w:p>
    <w:p w:rsidR="00F227B9" w:rsidRDefault="00F227B9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первого заместителя председателя комитета по строительству Ленинградской области.</w:t>
      </w:r>
    </w:p>
    <w:p w:rsidR="00F227B9" w:rsidRDefault="00F227B9">
      <w:pPr>
        <w:pStyle w:val="ConsPlusNormal"/>
        <w:ind w:firstLine="540"/>
        <w:jc w:val="both"/>
      </w:pPr>
    </w:p>
    <w:p w:rsidR="00F227B9" w:rsidRDefault="00F227B9">
      <w:pPr>
        <w:pStyle w:val="ConsPlusNormal"/>
        <w:jc w:val="right"/>
      </w:pPr>
      <w:r>
        <w:t>Председатель</w:t>
      </w:r>
    </w:p>
    <w:p w:rsidR="00F227B9" w:rsidRDefault="00F227B9">
      <w:pPr>
        <w:pStyle w:val="ConsPlusNormal"/>
        <w:jc w:val="right"/>
      </w:pPr>
      <w:r>
        <w:t>комитета по строительству</w:t>
      </w:r>
    </w:p>
    <w:p w:rsidR="00F227B9" w:rsidRDefault="00F227B9">
      <w:pPr>
        <w:pStyle w:val="ConsPlusNormal"/>
        <w:jc w:val="right"/>
      </w:pPr>
      <w:r>
        <w:t>Ленинградской области</w:t>
      </w:r>
    </w:p>
    <w:p w:rsidR="00F227B9" w:rsidRDefault="00F227B9">
      <w:pPr>
        <w:pStyle w:val="ConsPlusNormal"/>
        <w:jc w:val="right"/>
      </w:pPr>
      <w:r>
        <w:t>К.Панкратьев</w:t>
      </w:r>
    </w:p>
    <w:p w:rsidR="00F227B9" w:rsidRDefault="00F227B9">
      <w:pPr>
        <w:pStyle w:val="ConsPlusNormal"/>
        <w:ind w:firstLine="540"/>
        <w:jc w:val="both"/>
      </w:pPr>
    </w:p>
    <w:p w:rsidR="00F227B9" w:rsidRDefault="00F227B9">
      <w:pPr>
        <w:pStyle w:val="ConsPlusNormal"/>
        <w:ind w:firstLine="540"/>
        <w:jc w:val="both"/>
      </w:pPr>
    </w:p>
    <w:p w:rsidR="00F227B9" w:rsidRDefault="00F227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323C" w:rsidRDefault="00F227B9">
      <w:bookmarkStart w:id="0" w:name="_GoBack"/>
      <w:bookmarkEnd w:id="0"/>
    </w:p>
    <w:sectPr w:rsidR="00F5323C" w:rsidSect="0093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B9"/>
    <w:rsid w:val="008A545D"/>
    <w:rsid w:val="00AD2287"/>
    <w:rsid w:val="00F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F26E5-1F35-49C2-8D34-793FC3D1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2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27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02901&amp;dst=100042" TargetMode="External"/><Relationship Id="rId18" Type="http://schemas.openxmlformats.org/officeDocument/2006/relationships/hyperlink" Target="https://login.consultant.ru/link/?req=doc&amp;base=SPB&amp;n=202901&amp;dst=100053" TargetMode="External"/><Relationship Id="rId26" Type="http://schemas.openxmlformats.org/officeDocument/2006/relationships/hyperlink" Target="https://login.consultant.ru/link/?req=doc&amp;base=SPB&amp;n=202901&amp;dst=100068" TargetMode="External"/><Relationship Id="rId39" Type="http://schemas.openxmlformats.org/officeDocument/2006/relationships/hyperlink" Target="https://login.consultant.ru/link/?req=doc&amp;base=SPB&amp;n=202901&amp;dst=100139" TargetMode="External"/><Relationship Id="rId21" Type="http://schemas.openxmlformats.org/officeDocument/2006/relationships/hyperlink" Target="https://login.consultant.ru/link/?req=doc&amp;base=SPB&amp;n=202901&amp;dst=100058" TargetMode="External"/><Relationship Id="rId34" Type="http://schemas.openxmlformats.org/officeDocument/2006/relationships/hyperlink" Target="https://login.consultant.ru/link/?req=doc&amp;base=SPB&amp;n=202901&amp;dst=100126" TargetMode="External"/><Relationship Id="rId7" Type="http://schemas.openxmlformats.org/officeDocument/2006/relationships/hyperlink" Target="https://login.consultant.ru/link/?req=doc&amp;base=SPB&amp;n=202901&amp;dst=100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02901&amp;dst=100049" TargetMode="External"/><Relationship Id="rId20" Type="http://schemas.openxmlformats.org/officeDocument/2006/relationships/hyperlink" Target="https://login.consultant.ru/link/?req=doc&amp;base=LAW&amp;n=385033&amp;dst=33" TargetMode="External"/><Relationship Id="rId29" Type="http://schemas.openxmlformats.org/officeDocument/2006/relationships/hyperlink" Target="https://login.consultant.ru/link/?req=doc&amp;base=SPB&amp;n=202901&amp;dst=10007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2901&amp;dst=100021" TargetMode="External"/><Relationship Id="rId11" Type="http://schemas.openxmlformats.org/officeDocument/2006/relationships/hyperlink" Target="https://login.consultant.ru/link/?req=doc&amp;base=SPB&amp;n=202901&amp;dst=100037" TargetMode="External"/><Relationship Id="rId24" Type="http://schemas.openxmlformats.org/officeDocument/2006/relationships/hyperlink" Target="https://login.consultant.ru/link/?req=doc&amp;base=LAW&amp;n=385033&amp;dst=28" TargetMode="External"/><Relationship Id="rId32" Type="http://schemas.openxmlformats.org/officeDocument/2006/relationships/hyperlink" Target="https://login.consultant.ru/link/?req=doc&amp;base=SPB&amp;n=202901&amp;dst=100098" TargetMode="External"/><Relationship Id="rId37" Type="http://schemas.openxmlformats.org/officeDocument/2006/relationships/hyperlink" Target="https://login.consultant.ru/link/?req=doc&amp;base=SPB&amp;n=202901&amp;dst=10015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02901" TargetMode="External"/><Relationship Id="rId15" Type="http://schemas.openxmlformats.org/officeDocument/2006/relationships/hyperlink" Target="https://login.consultant.ru/link/?req=doc&amp;base=SPB&amp;n=202901&amp;dst=100046" TargetMode="External"/><Relationship Id="rId23" Type="http://schemas.openxmlformats.org/officeDocument/2006/relationships/hyperlink" Target="https://login.consultant.ru/link/?req=doc&amp;base=SPB&amp;n=202901&amp;dst=100063" TargetMode="External"/><Relationship Id="rId28" Type="http://schemas.openxmlformats.org/officeDocument/2006/relationships/hyperlink" Target="https://login.consultant.ru/link/?req=doc&amp;base=SPB&amp;n=202901&amp;dst=100073" TargetMode="External"/><Relationship Id="rId36" Type="http://schemas.openxmlformats.org/officeDocument/2006/relationships/hyperlink" Target="https://login.consultant.ru/link/?req=doc&amp;base=SPB&amp;n=202901&amp;dst=100153" TargetMode="External"/><Relationship Id="rId10" Type="http://schemas.openxmlformats.org/officeDocument/2006/relationships/hyperlink" Target="https://login.consultant.ru/link/?req=doc&amp;base=SPB&amp;n=202901&amp;dst=100035" TargetMode="External"/><Relationship Id="rId19" Type="http://schemas.openxmlformats.org/officeDocument/2006/relationships/hyperlink" Target="https://login.consultant.ru/link/?req=doc&amp;base=SPB&amp;n=202901&amp;dst=100056" TargetMode="External"/><Relationship Id="rId31" Type="http://schemas.openxmlformats.org/officeDocument/2006/relationships/hyperlink" Target="https://login.consultant.ru/link/?req=doc&amp;base=SPB&amp;n=202901&amp;dst=10009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02901&amp;dst=100035" TargetMode="External"/><Relationship Id="rId14" Type="http://schemas.openxmlformats.org/officeDocument/2006/relationships/hyperlink" Target="https://login.consultant.ru/link/?req=doc&amp;base=SPB&amp;n=202901&amp;dst=100043" TargetMode="External"/><Relationship Id="rId22" Type="http://schemas.openxmlformats.org/officeDocument/2006/relationships/hyperlink" Target="https://login.consultant.ru/link/?req=doc&amp;base=SPB&amp;n=202901&amp;dst=100060" TargetMode="External"/><Relationship Id="rId27" Type="http://schemas.openxmlformats.org/officeDocument/2006/relationships/hyperlink" Target="https://login.consultant.ru/link/?req=doc&amp;base=SPB&amp;n=202901&amp;dst=100072" TargetMode="External"/><Relationship Id="rId30" Type="http://schemas.openxmlformats.org/officeDocument/2006/relationships/hyperlink" Target="https://login.consultant.ru/link/?req=doc&amp;base=SPB&amp;n=202901&amp;dst=100089" TargetMode="External"/><Relationship Id="rId35" Type="http://schemas.openxmlformats.org/officeDocument/2006/relationships/hyperlink" Target="https://login.consultant.ru/link/?req=doc&amp;base=SPB&amp;n=202901&amp;dst=100152" TargetMode="External"/><Relationship Id="rId8" Type="http://schemas.openxmlformats.org/officeDocument/2006/relationships/hyperlink" Target="https://login.consultant.ru/link/?req=doc&amp;base=SPB&amp;n=202901&amp;dst=100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202901&amp;dst=100040" TargetMode="External"/><Relationship Id="rId17" Type="http://schemas.openxmlformats.org/officeDocument/2006/relationships/hyperlink" Target="https://login.consultant.ru/link/?req=doc&amp;base=SPB&amp;n=202901&amp;dst=100052" TargetMode="External"/><Relationship Id="rId25" Type="http://schemas.openxmlformats.org/officeDocument/2006/relationships/hyperlink" Target="https://login.consultant.ru/link/?req=doc&amp;base=SPB&amp;n=202901&amp;dst=100067" TargetMode="External"/><Relationship Id="rId33" Type="http://schemas.openxmlformats.org/officeDocument/2006/relationships/hyperlink" Target="https://login.consultant.ru/link/?req=doc&amp;base=SPB&amp;n=202901&amp;dst=100097" TargetMode="External"/><Relationship Id="rId38" Type="http://schemas.openxmlformats.org/officeDocument/2006/relationships/hyperlink" Target="https://login.consultant.ru/link/?req=doc&amp;base=SPB&amp;n=202901&amp;dst=1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Михаил Алексеевич</dc:creator>
  <cp:keywords/>
  <dc:description/>
  <cp:lastModifiedBy>Кравцов Михаил Алексеевич</cp:lastModifiedBy>
  <cp:revision>1</cp:revision>
  <dcterms:created xsi:type="dcterms:W3CDTF">2025-12-23T07:56:00Z</dcterms:created>
  <dcterms:modified xsi:type="dcterms:W3CDTF">2025-12-23T07:57:00Z</dcterms:modified>
</cp:coreProperties>
</file>